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0ED9B" w14:textId="0E2BB8BA" w:rsidR="009A3420" w:rsidRPr="00975C36" w:rsidRDefault="00B2315D" w:rsidP="00975C36">
      <w:pPr>
        <w:spacing w:after="0"/>
      </w:pPr>
      <w:r w:rsidRPr="00B2315D">
        <w:rPr>
          <w:noProof/>
          <w:lang w:bidi="es-ES"/>
        </w:rPr>
        <mc:AlternateContent>
          <mc:Choice Requires="wpg">
            <w:drawing>
              <wp:anchor distT="0" distB="0" distL="114300" distR="114300" simplePos="0" relativeHeight="251667456" behindDoc="1" locked="1" layoutInCell="1" allowOverlap="1" wp14:anchorId="26C32CF4" wp14:editId="4FFA8AD7">
                <wp:simplePos x="0" y="0"/>
                <wp:positionH relativeFrom="column">
                  <wp:posOffset>-619125</wp:posOffset>
                </wp:positionH>
                <wp:positionV relativeFrom="paragraph">
                  <wp:posOffset>-5314950</wp:posOffset>
                </wp:positionV>
                <wp:extent cx="9952355" cy="11122660"/>
                <wp:effectExtent l="0" t="0" r="0" b="59690"/>
                <wp:wrapNone/>
                <wp:docPr id="2"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952355" cy="11122660"/>
                          <a:chOff x="0" y="0"/>
                          <a:chExt cx="9853930" cy="10400665"/>
                        </a:xfrm>
                      </wpg:grpSpPr>
                      <wps:wsp>
                        <wps:cNvPr id="1434971315" name="Conector recto 5"/>
                        <wps:cNvCnPr/>
                        <wps:spPr>
                          <a:xfrm>
                            <a:off x="251460" y="6979920"/>
                            <a:ext cx="0" cy="34207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980285485" name="Elipse 2"/>
                        <wps:cNvSpPr/>
                        <wps:spPr>
                          <a:xfrm>
                            <a:off x="0" y="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Elipse 2"/>
                        <wps:cNvSpPr/>
                        <wps:spPr>
                          <a:xfrm>
                            <a:off x="4265826" y="3037188"/>
                            <a:ext cx="5588104" cy="4721241"/>
                          </a:xfrm>
                          <a:prstGeom prst="ellipse">
                            <a:avLst/>
                          </a:prstGeom>
                          <a:solidFill>
                            <a:schemeClr val="accent4">
                              <a:lumMod val="20000"/>
                              <a:lumOff val="80000"/>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4B74B" id="Grupo 2" o:spid="_x0000_s1026" alt="&quot;&quot;" style="position:absolute;margin-left:-48.75pt;margin-top:-418.5pt;width:783.65pt;height:875.8pt;z-index:-251649024;mso-width-relative:margin;mso-height-relative:margin" coordsize="98539,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">
                <v:line id="Conector recto 5" o:spid="_x0000_s1027" style="position:absolute;visibility:visible;mso-wrap-style:square" from="2514,69799" to="2514,10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" strokecolor="#5d7879 [3207]" strokeweight="6pt">
                  <v:stroke joinstyle="miter"/>
                </v:line>
                <v:oval id="Elipse 2" o:spid="_x0000_s1028" style="position:absolute;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" fillcolor="#5d7879 [3207]" stroked="f" strokeweight="1pt">
                  <v:stroke joinstyle="miter"/>
                </v:oval>
                <v:oval id="Elipse 2" o:spid="_x0000_s1029" style="position:absolute;left:42658;top:30371;width:55881;height:4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" fillcolor="#dde5e5 [663]" stroked="f" strokeweight="1pt">
                  <v:fill opacity="35980f"/>
                  <v:stroke joinstyle="miter"/>
                </v:oval>
                <w10:anchorlock/>
              </v:group>
            </w:pict>
          </mc:Fallback>
        </mc:AlternateContent>
      </w:r>
      <w:r w:rsidR="009A3420">
        <w:rPr>
          <w:rFonts w:ascii="Times New Roman" w:eastAsia="Times New Roman" w:hAnsi="Times New Roman" w:cs="Times New Roman"/>
          <w:b/>
          <w:iCs/>
          <w:color w:val="404040"/>
          <w:sz w:val="28"/>
          <w:szCs w:val="28"/>
          <w:lang w:eastAsia="es-ES"/>
        </w:rPr>
        <w:t>Las obras de Arte y la Ecología: una Propuesta de Educación desde la unión Ética y Estética</w:t>
      </w:r>
    </w:p>
    <w:p w14:paraId="62284E44" w14:textId="77777777" w:rsidR="009A3420" w:rsidRDefault="009A3420" w:rsidP="009A3420">
      <w:pPr>
        <w:spacing w:after="0" w:line="240" w:lineRule="auto"/>
        <w:jc w:val="center"/>
        <w:rPr>
          <w:rFonts w:ascii="Bookman Old Style" w:eastAsia="Times New Roman" w:hAnsi="Bookman Old Style" w:cs="Times New Roman"/>
          <w:i/>
          <w:sz w:val="24"/>
          <w:szCs w:val="24"/>
          <w:lang w:eastAsia="es-ES"/>
        </w:rPr>
      </w:pPr>
    </w:p>
    <w:p w14:paraId="3F4F6364" w14:textId="77777777" w:rsidR="009A3420" w:rsidRDefault="009A3420" w:rsidP="009A3420">
      <w:pPr>
        <w:spacing w:after="0" w:line="240" w:lineRule="auto"/>
        <w:rPr>
          <w:rFonts w:ascii="Times New Roman" w:eastAsia="Times New Roman" w:hAnsi="Times New Roman" w:cs="Times New Roman"/>
          <w:i/>
          <w:sz w:val="24"/>
          <w:szCs w:val="24"/>
          <w:lang w:val="en-US" w:eastAsia="es-ES"/>
        </w:rPr>
      </w:pPr>
      <w:r>
        <w:rPr>
          <w:rFonts w:ascii="Times New Roman" w:eastAsia="Times New Roman" w:hAnsi="Times New Roman" w:cs="Times New Roman"/>
          <w:i/>
          <w:sz w:val="24"/>
          <w:szCs w:val="24"/>
          <w:lang w:val="en-US" w:eastAsia="es-ES"/>
        </w:rPr>
        <w:t>Works of art and Ecology: an educational proposal from ethical and aesthetic union.</w:t>
      </w:r>
    </w:p>
    <w:p w14:paraId="63A4C140" w14:textId="77777777" w:rsidR="009A3420" w:rsidRDefault="009A3420" w:rsidP="009A3420">
      <w:pPr>
        <w:keepNext/>
        <w:keepLines/>
        <w:spacing w:before="200" w:after="0" w:line="240" w:lineRule="auto"/>
        <w:ind w:left="1296"/>
        <w:jc w:val="both"/>
        <w:outlineLvl w:val="6"/>
        <w:rPr>
          <w:rFonts w:ascii="Times New Roman" w:eastAsia="Times New Roman" w:hAnsi="Times New Roman" w:cs="Times New Roman"/>
          <w:i/>
          <w:iCs/>
          <w:color w:val="404040"/>
          <w:sz w:val="24"/>
          <w:szCs w:val="24"/>
          <w:lang w:val="fr-FR" w:eastAsia="es-ES"/>
        </w:rPr>
      </w:pPr>
    </w:p>
    <w:p w14:paraId="4296B0DB" w14:textId="6CC5A4EF" w:rsidR="009A3420" w:rsidRDefault="009A3420" w:rsidP="009A3420">
      <w:pPr>
        <w:spacing w:after="0" w:line="240" w:lineRule="auto"/>
        <w:jc w:val="center"/>
        <w:rPr>
          <w:rFonts w:ascii="Times New Roman" w:eastAsia="Times New Roman" w:hAnsi="Times New Roman" w:cs="Times New Roman"/>
          <w:b/>
          <w:bCs/>
          <w:sz w:val="18"/>
          <w:szCs w:val="18"/>
          <w:lang w:eastAsia="es-ES"/>
        </w:rPr>
      </w:pPr>
      <w:r>
        <w:rPr>
          <w:rFonts w:ascii="Times New Roman" w:eastAsia="Times New Roman" w:hAnsi="Times New Roman" w:cs="Times New Roman"/>
          <w:b/>
          <w:bCs/>
          <w:sz w:val="18"/>
          <w:szCs w:val="18"/>
          <w:lang w:eastAsia="es-ES"/>
        </w:rPr>
        <w:t xml:space="preserve">Farías Ulloa, Cynthia, cynthia.farias.u@gmail.com </w:t>
      </w:r>
    </w:p>
    <w:p w14:paraId="4AA5A6E4" w14:textId="459DCE58" w:rsidR="00B2315D" w:rsidRDefault="009A3420" w:rsidP="008C2B3E">
      <w:pPr>
        <w:spacing w:after="0" w:line="240" w:lineRule="auto"/>
        <w:jc w:val="center"/>
        <w:rPr>
          <w:rFonts w:ascii="Times New Roman" w:eastAsia="Times New Roman" w:hAnsi="Times New Roman" w:cs="Times New Roman"/>
          <w:i/>
          <w:sz w:val="24"/>
          <w:szCs w:val="24"/>
          <w:lang w:eastAsia="es-ES"/>
        </w:rPr>
      </w:pPr>
      <w:r>
        <w:rPr>
          <w:rFonts w:ascii="Times New Roman" w:eastAsia="Times New Roman" w:hAnsi="Times New Roman" w:cs="Times New Roman"/>
          <w:i/>
          <w:sz w:val="24"/>
          <w:szCs w:val="24"/>
          <w:lang w:eastAsia="es-ES"/>
        </w:rPr>
        <w:t>Universidad Central de Chile,</w:t>
      </w:r>
      <w:r w:rsidR="008957E2">
        <w:rPr>
          <w:rFonts w:ascii="Times New Roman" w:eastAsia="Times New Roman" w:hAnsi="Times New Roman" w:cs="Times New Roman"/>
          <w:i/>
          <w:sz w:val="24"/>
          <w:szCs w:val="24"/>
          <w:lang w:eastAsia="es-ES"/>
        </w:rPr>
        <w:t xml:space="preserve"> Departamento de Artes y Educación</w:t>
      </w:r>
      <w:r>
        <w:rPr>
          <w:rFonts w:ascii="Times New Roman" w:eastAsia="Times New Roman" w:hAnsi="Times New Roman" w:cs="Times New Roman"/>
          <w:i/>
          <w:sz w:val="24"/>
          <w:szCs w:val="24"/>
          <w:lang w:eastAsia="es-ES"/>
        </w:rPr>
        <w:t>, Santiago</w:t>
      </w:r>
    </w:p>
    <w:p w14:paraId="36AFA475" w14:textId="77777777" w:rsidR="00E91D71" w:rsidRDefault="00E91D71" w:rsidP="008C2B3E">
      <w:pPr>
        <w:spacing w:after="0" w:line="240" w:lineRule="auto"/>
        <w:jc w:val="center"/>
        <w:rPr>
          <w:rFonts w:ascii="Times New Roman" w:eastAsia="Times New Roman" w:hAnsi="Times New Roman" w:cs="Times New Roman"/>
          <w:i/>
          <w:sz w:val="24"/>
          <w:szCs w:val="24"/>
          <w:lang w:eastAsia="es-ES"/>
        </w:rPr>
      </w:pPr>
    </w:p>
    <w:p w14:paraId="4EBB5678" w14:textId="77777777" w:rsidR="008C2B3E" w:rsidRPr="00FC5769" w:rsidRDefault="009A179F" w:rsidP="008C2B3E">
      <w:pPr>
        <w:spacing w:before="480" w:after="240"/>
        <w:rPr>
          <w:rFonts w:ascii="Arial" w:eastAsia="Times New Roman" w:hAnsi="Arial" w:cs="Arial"/>
          <w:b/>
          <w:color w:val="000000"/>
          <w:sz w:val="24"/>
          <w:szCs w:val="24"/>
        </w:rPr>
      </w:pPr>
      <w:r w:rsidRPr="00FC5769">
        <w:rPr>
          <w:rFonts w:ascii="Arial" w:eastAsia="Times New Roman" w:hAnsi="Arial" w:cs="Arial"/>
          <w:b/>
          <w:color w:val="000000"/>
          <w:sz w:val="24"/>
          <w:szCs w:val="24"/>
        </w:rPr>
        <w:t>Resumen</w:t>
      </w:r>
    </w:p>
    <w:p w14:paraId="5598C634" w14:textId="43583FC9" w:rsidR="008C2B3E" w:rsidRPr="00FC5769" w:rsidRDefault="009A179F" w:rsidP="008C2B3E">
      <w:pPr>
        <w:spacing w:before="480" w:after="240" w:line="360" w:lineRule="auto"/>
        <w:jc w:val="both"/>
        <w:rPr>
          <w:rFonts w:ascii="Arial" w:eastAsia="Times New Roman" w:hAnsi="Arial" w:cs="Arial"/>
          <w:b/>
          <w:color w:val="000000"/>
          <w:sz w:val="24"/>
          <w:szCs w:val="24"/>
        </w:rPr>
      </w:pPr>
      <w:r w:rsidRPr="00FC5769">
        <w:rPr>
          <w:rFonts w:ascii="Arial" w:eastAsia="Times New Roman" w:hAnsi="Arial" w:cs="Arial"/>
          <w:sz w:val="24"/>
          <w:szCs w:val="24"/>
        </w:rPr>
        <w:t>Las obras en el arte y la ecología pueden redefinir un nuevo concepto de conciencia a través de la emocionalidad y la representación social, política y sensible. El arte puede formar parte de la sensibilización humana hacia el medio ambiente, al desarrollo sustentable ecológico, el desarrollo espiritual y la conservación. El problema de la contaminación ambiental profundamente relacionado con el vínculo de los hombres con su entorno</w:t>
      </w:r>
      <w:r w:rsidR="007042B9" w:rsidRPr="00FC5769">
        <w:rPr>
          <w:rFonts w:ascii="Arial" w:eastAsia="Times New Roman" w:hAnsi="Arial" w:cs="Arial"/>
          <w:sz w:val="24"/>
          <w:szCs w:val="24"/>
        </w:rPr>
        <w:t>;</w:t>
      </w:r>
      <w:r w:rsidRPr="00FC5769">
        <w:rPr>
          <w:rFonts w:ascii="Arial" w:eastAsia="Times New Roman" w:hAnsi="Arial" w:cs="Arial"/>
          <w:sz w:val="24"/>
          <w:szCs w:val="24"/>
        </w:rPr>
        <w:t xml:space="preserve"> depende también de la relación de los hombres con sus valores éticos, espirituales y estéticos. Las artes han expresado esta conexión en algunas de sus representaciones históricas, en donde el ser humano ha intentado plasmar un puente hacia la trascendencia filosófica del hombre</w:t>
      </w:r>
      <w:r w:rsidR="00D86C07" w:rsidRPr="00FC5769">
        <w:rPr>
          <w:rFonts w:ascii="Arial" w:eastAsia="Times New Roman" w:hAnsi="Arial" w:cs="Arial"/>
          <w:sz w:val="24"/>
          <w:szCs w:val="24"/>
        </w:rPr>
        <w:t xml:space="preserve"> por medio del pensamiento y la belleza; las ideas simbólicas; </w:t>
      </w:r>
      <w:r w:rsidR="00EA689C" w:rsidRPr="00FC5769">
        <w:rPr>
          <w:rFonts w:ascii="Arial" w:eastAsia="Times New Roman" w:hAnsi="Arial" w:cs="Arial"/>
          <w:sz w:val="24"/>
          <w:szCs w:val="24"/>
        </w:rPr>
        <w:t>y una</w:t>
      </w:r>
      <w:r w:rsidR="00D86C07" w:rsidRPr="00FC5769">
        <w:rPr>
          <w:rFonts w:ascii="Arial" w:eastAsia="Times New Roman" w:hAnsi="Arial" w:cs="Arial"/>
          <w:sz w:val="24"/>
          <w:szCs w:val="24"/>
        </w:rPr>
        <w:t xml:space="preserve"> cosmología en torno a la naturaleza</w:t>
      </w:r>
      <w:r w:rsidR="007042B9" w:rsidRPr="00FC5769">
        <w:rPr>
          <w:rFonts w:ascii="Arial" w:eastAsia="Times New Roman" w:hAnsi="Arial" w:cs="Arial"/>
          <w:sz w:val="24"/>
          <w:szCs w:val="24"/>
        </w:rPr>
        <w:t xml:space="preserve"> y Dios</w:t>
      </w:r>
      <w:r w:rsidRPr="00FC5769">
        <w:rPr>
          <w:rFonts w:ascii="Arial" w:eastAsia="Times New Roman" w:hAnsi="Arial" w:cs="Arial"/>
          <w:sz w:val="24"/>
          <w:szCs w:val="24"/>
        </w:rPr>
        <w:t>. La serie de informes documentados, obras artísticas contemporáneas y clásicas lo confirma</w:t>
      </w:r>
      <w:r w:rsidR="007042B9" w:rsidRPr="00FC5769">
        <w:rPr>
          <w:rFonts w:ascii="Arial" w:eastAsia="Times New Roman" w:hAnsi="Arial" w:cs="Arial"/>
          <w:sz w:val="24"/>
          <w:szCs w:val="24"/>
        </w:rPr>
        <w:t>rían</w:t>
      </w:r>
      <w:r w:rsidR="00D86C07" w:rsidRPr="00FC5769">
        <w:rPr>
          <w:rFonts w:ascii="Arial" w:eastAsia="Times New Roman" w:hAnsi="Arial" w:cs="Arial"/>
          <w:sz w:val="24"/>
          <w:szCs w:val="24"/>
        </w:rPr>
        <w:t>;</w:t>
      </w:r>
      <w:r w:rsidRPr="00FC5769">
        <w:rPr>
          <w:rFonts w:ascii="Arial" w:eastAsia="Times New Roman" w:hAnsi="Arial" w:cs="Arial"/>
          <w:sz w:val="24"/>
          <w:szCs w:val="24"/>
        </w:rPr>
        <w:t xml:space="preserve"> y son una pieza importante de sensibilización ante </w:t>
      </w:r>
      <w:r w:rsidR="00D86C07" w:rsidRPr="00FC5769">
        <w:rPr>
          <w:rFonts w:ascii="Arial" w:eastAsia="Times New Roman" w:hAnsi="Arial" w:cs="Arial"/>
          <w:sz w:val="24"/>
          <w:szCs w:val="24"/>
        </w:rPr>
        <w:t>las diferentes problemáticas en el mundo</w:t>
      </w:r>
      <w:r w:rsidR="007042B9" w:rsidRPr="00FC5769">
        <w:rPr>
          <w:rFonts w:ascii="Arial" w:eastAsia="Times New Roman" w:hAnsi="Arial" w:cs="Arial"/>
          <w:sz w:val="24"/>
          <w:szCs w:val="24"/>
        </w:rPr>
        <w:t xml:space="preserve"> contemporáneo</w:t>
      </w:r>
      <w:r w:rsidRPr="00FC5769">
        <w:rPr>
          <w:rFonts w:ascii="Arial" w:eastAsia="Times New Roman" w:hAnsi="Arial" w:cs="Arial"/>
          <w:sz w:val="24"/>
          <w:szCs w:val="24"/>
        </w:rPr>
        <w:t xml:space="preserve">. </w:t>
      </w:r>
    </w:p>
    <w:p w14:paraId="1F9CA99D" w14:textId="19DD3075" w:rsidR="001C41B1" w:rsidRPr="00FC5769" w:rsidRDefault="009A179F" w:rsidP="008C2B3E">
      <w:pPr>
        <w:spacing w:before="480" w:after="240"/>
        <w:jc w:val="both"/>
        <w:rPr>
          <w:rFonts w:ascii="Arial" w:eastAsia="Times New Roman" w:hAnsi="Arial" w:cs="Arial"/>
          <w:b/>
          <w:color w:val="000000"/>
          <w:sz w:val="24"/>
          <w:szCs w:val="24"/>
        </w:rPr>
      </w:pPr>
      <w:r w:rsidRPr="00FC5769">
        <w:rPr>
          <w:rFonts w:ascii="Arial" w:eastAsia="Times New Roman" w:hAnsi="Arial" w:cs="Arial"/>
          <w:b/>
          <w:sz w:val="24"/>
          <w:szCs w:val="24"/>
        </w:rPr>
        <w:t>Palabras Clave</w:t>
      </w:r>
      <w:r w:rsidR="008C2B3E" w:rsidRPr="00FC5769">
        <w:rPr>
          <w:rFonts w:ascii="Arial" w:eastAsia="Times New Roman" w:hAnsi="Arial" w:cs="Arial"/>
          <w:b/>
          <w:sz w:val="24"/>
          <w:szCs w:val="24"/>
        </w:rPr>
        <w:t xml:space="preserve">; </w:t>
      </w:r>
      <w:r w:rsidRPr="00FC5769">
        <w:rPr>
          <w:rFonts w:ascii="Arial" w:eastAsia="Times New Roman" w:hAnsi="Arial" w:cs="Arial"/>
          <w:sz w:val="24"/>
          <w:szCs w:val="24"/>
        </w:rPr>
        <w:t xml:space="preserve">Conciencia, naturaleza humana, estética, ética ambiental, ecología, arte.  </w:t>
      </w:r>
    </w:p>
    <w:p w14:paraId="672B8A85" w14:textId="6B2E43A4" w:rsidR="009A179F" w:rsidRPr="00FC5769" w:rsidRDefault="009A179F" w:rsidP="008C2B3E">
      <w:pPr>
        <w:spacing w:before="480" w:after="240"/>
        <w:jc w:val="both"/>
        <w:rPr>
          <w:rFonts w:ascii="Arial" w:eastAsia="Times New Roman" w:hAnsi="Arial" w:cs="Arial"/>
          <w:b/>
          <w:sz w:val="24"/>
          <w:szCs w:val="24"/>
          <w:lang w:val="en-US"/>
        </w:rPr>
      </w:pPr>
      <w:r w:rsidRPr="00FC5769">
        <w:rPr>
          <w:rFonts w:ascii="Arial" w:eastAsia="Times New Roman" w:hAnsi="Arial" w:cs="Arial"/>
          <w:b/>
          <w:sz w:val="24"/>
          <w:szCs w:val="24"/>
          <w:lang w:val="en-US"/>
        </w:rPr>
        <w:t>Summary</w:t>
      </w:r>
    </w:p>
    <w:p w14:paraId="49BD226C" w14:textId="77777777" w:rsidR="00FC5769" w:rsidRPr="00FC5769" w:rsidRDefault="00FC5769" w:rsidP="00FC5769">
      <w:pPr>
        <w:spacing w:before="480" w:after="240" w:line="360" w:lineRule="auto"/>
        <w:jc w:val="both"/>
        <w:rPr>
          <w:rFonts w:ascii="Arial" w:eastAsia="Times New Roman" w:hAnsi="Arial" w:cs="Arial"/>
          <w:sz w:val="24"/>
          <w:szCs w:val="24"/>
          <w:lang w:val="en-US"/>
        </w:rPr>
      </w:pPr>
      <w:r w:rsidRPr="00FC5769">
        <w:rPr>
          <w:rFonts w:ascii="Arial" w:eastAsia="Times New Roman" w:hAnsi="Arial" w:cs="Arial"/>
          <w:sz w:val="24"/>
          <w:szCs w:val="24"/>
          <w:lang w:val="en-US"/>
        </w:rPr>
        <w:t xml:space="preserve">Works in art and ecology can redefine a new concept of consciousness through emotionality and social, political and sensitive representation. Art can be part of human sensitivity towards the environment, ecological sustainable development, spiritual development and conservation. The problem of environmental </w:t>
      </w:r>
      <w:r w:rsidRPr="00FC5769">
        <w:rPr>
          <w:rFonts w:ascii="Arial" w:eastAsia="Times New Roman" w:hAnsi="Arial" w:cs="Arial"/>
          <w:sz w:val="24"/>
          <w:szCs w:val="24"/>
          <w:lang w:val="en-US"/>
        </w:rPr>
        <w:lastRenderedPageBreak/>
        <w:t>contamination is deeply related to the link between men and their environment; it also depends on the relationship of men with their ethical, spiritual and aesthetic values. The arts have increased this connection in some of their historical representations, where the human being has tried to form a bridge towards the philosophical transcendence of man through thought and beauty; symbolic ideas; and a cosmology around nature and God. The series of documented reports, contemporary and classical artistic works would confirm it; and they are an important piece of awareness of the different problems in the contemporary world.</w:t>
      </w:r>
    </w:p>
    <w:p w14:paraId="593031F8" w14:textId="2D0A1067" w:rsidR="00664840" w:rsidRPr="00E91D71" w:rsidRDefault="009A179F" w:rsidP="00347A10">
      <w:pPr>
        <w:spacing w:before="480" w:after="240"/>
        <w:jc w:val="both"/>
        <w:rPr>
          <w:rFonts w:ascii="Arial" w:eastAsia="Times New Roman" w:hAnsi="Arial" w:cs="Arial"/>
          <w:b/>
          <w:sz w:val="24"/>
          <w:szCs w:val="24"/>
          <w:lang w:val="en-US"/>
        </w:rPr>
      </w:pPr>
      <w:r w:rsidRPr="00FC5769">
        <w:rPr>
          <w:rFonts w:ascii="Arial" w:eastAsia="Times New Roman" w:hAnsi="Arial" w:cs="Arial"/>
          <w:b/>
          <w:sz w:val="24"/>
          <w:szCs w:val="24"/>
          <w:lang w:val="en-US"/>
        </w:rPr>
        <w:t>Keywords</w:t>
      </w:r>
      <w:r w:rsidR="008C2B3E" w:rsidRPr="00FC5769">
        <w:rPr>
          <w:rFonts w:ascii="Arial" w:eastAsia="Times New Roman" w:hAnsi="Arial" w:cs="Arial"/>
          <w:b/>
          <w:sz w:val="24"/>
          <w:szCs w:val="24"/>
          <w:lang w:val="en-US"/>
        </w:rPr>
        <w:t xml:space="preserve">; </w:t>
      </w:r>
      <w:r w:rsidRPr="00FC5769">
        <w:rPr>
          <w:rFonts w:ascii="Arial" w:eastAsia="Times New Roman" w:hAnsi="Arial" w:cs="Arial"/>
          <w:sz w:val="24"/>
          <w:szCs w:val="24"/>
          <w:lang w:val="en-US"/>
        </w:rPr>
        <w:t>Consciousness, human nature, aesthetics, environmental ethics, ecology, art</w:t>
      </w:r>
      <w:r w:rsidR="001C41B1" w:rsidRPr="00FC5769">
        <w:rPr>
          <w:rFonts w:ascii="Arial" w:eastAsia="Times New Roman" w:hAnsi="Arial" w:cs="Arial"/>
          <w:sz w:val="24"/>
          <w:szCs w:val="24"/>
          <w:lang w:val="en-US"/>
        </w:rPr>
        <w:t>.</w:t>
      </w:r>
    </w:p>
    <w:p w14:paraId="18E09D46" w14:textId="57F7D195" w:rsidR="00E819A3" w:rsidRPr="00D50C0A" w:rsidRDefault="00347A10" w:rsidP="00347A10">
      <w:pPr>
        <w:spacing w:before="480" w:after="240"/>
        <w:jc w:val="both"/>
        <w:rPr>
          <w:rFonts w:ascii="Arial" w:eastAsia="Times New Roman" w:hAnsi="Arial" w:cs="Arial"/>
          <w:b/>
          <w:sz w:val="24"/>
          <w:szCs w:val="24"/>
          <w:lang w:val="es-CL"/>
        </w:rPr>
      </w:pPr>
      <w:r w:rsidRPr="00D50C0A">
        <w:rPr>
          <w:rFonts w:ascii="Arial" w:eastAsia="Times New Roman" w:hAnsi="Arial" w:cs="Arial"/>
          <w:b/>
          <w:sz w:val="24"/>
          <w:szCs w:val="24"/>
          <w:lang w:val="es-CL"/>
        </w:rPr>
        <w:t>Introducción</w:t>
      </w:r>
    </w:p>
    <w:p w14:paraId="69681899" w14:textId="77715C26" w:rsidR="00E819A3" w:rsidRPr="00FA18FA" w:rsidRDefault="00E819A3" w:rsidP="00E819A3">
      <w:pPr>
        <w:spacing w:after="120" w:line="360" w:lineRule="auto"/>
        <w:jc w:val="both"/>
        <w:rPr>
          <w:rFonts w:ascii="Arial" w:eastAsia="Times New Roman" w:hAnsi="Arial" w:cs="Arial"/>
          <w:sz w:val="24"/>
          <w:szCs w:val="24"/>
        </w:rPr>
      </w:pPr>
      <w:r w:rsidRPr="00FA18FA">
        <w:rPr>
          <w:rFonts w:ascii="Arial" w:eastAsia="Times New Roman" w:hAnsi="Arial" w:cs="Arial"/>
          <w:sz w:val="24"/>
          <w:szCs w:val="24"/>
        </w:rPr>
        <w:t>Hace un par de años atrás teníamos por primera vez acceso a internet, poseíamos modelos avanzados de tecnología en nuestros aparatos electrónicos, y la conexión de la globalización emergente se hacía evidente entre países y en todos los idiomas. Pero también, a pesar de todos estos avances en materia tecnológica, teníamos evidencia por primera vez del gran problema ambiental que afectaba al planeta producto de los efectos de los gases invernadero, del calentamiento global y la contaminación</w:t>
      </w:r>
      <w:r w:rsidR="00FA18FA" w:rsidRPr="00FA18FA">
        <w:rPr>
          <w:rFonts w:ascii="Arial" w:eastAsia="Times New Roman" w:hAnsi="Arial" w:cs="Arial"/>
          <w:sz w:val="24"/>
          <w:szCs w:val="24"/>
        </w:rPr>
        <w:t xml:space="preserve"> en general</w:t>
      </w:r>
      <w:r w:rsidRPr="00FA18FA">
        <w:rPr>
          <w:rFonts w:ascii="Arial" w:eastAsia="Times New Roman" w:hAnsi="Arial" w:cs="Arial"/>
          <w:sz w:val="24"/>
          <w:szCs w:val="24"/>
        </w:rPr>
        <w:t xml:space="preserve">. </w:t>
      </w:r>
    </w:p>
    <w:p w14:paraId="5E125EBC" w14:textId="6D0B4357" w:rsidR="00E819A3" w:rsidRPr="00FA18FA" w:rsidRDefault="00E819A3" w:rsidP="00E819A3">
      <w:pPr>
        <w:spacing w:after="120" w:line="360" w:lineRule="auto"/>
        <w:jc w:val="both"/>
        <w:rPr>
          <w:rFonts w:ascii="Arial" w:eastAsia="Times New Roman" w:hAnsi="Arial" w:cs="Arial"/>
          <w:sz w:val="24"/>
          <w:szCs w:val="24"/>
        </w:rPr>
      </w:pPr>
      <w:r w:rsidRPr="00FA18FA">
        <w:rPr>
          <w:rFonts w:ascii="Arial" w:eastAsia="Times New Roman" w:hAnsi="Arial" w:cs="Arial"/>
          <w:sz w:val="24"/>
          <w:szCs w:val="24"/>
        </w:rPr>
        <w:t xml:space="preserve">¿Cuáles entonces son los procesos que permitirán contribuir al mejoramiento de los problemas medio ambientales hoy en </w:t>
      </w:r>
      <w:r w:rsidR="00EC68A8" w:rsidRPr="00FA18FA">
        <w:rPr>
          <w:rFonts w:ascii="Arial" w:eastAsia="Times New Roman" w:hAnsi="Arial" w:cs="Arial"/>
          <w:sz w:val="24"/>
          <w:szCs w:val="24"/>
        </w:rPr>
        <w:t>día?</w:t>
      </w:r>
      <w:r w:rsidRPr="00FA18FA">
        <w:rPr>
          <w:rFonts w:ascii="Arial" w:eastAsia="Times New Roman" w:hAnsi="Arial" w:cs="Arial"/>
          <w:sz w:val="24"/>
          <w:szCs w:val="24"/>
        </w:rPr>
        <w:t xml:space="preserve"> Quizás nuestros hábitos de alimentación o de uso de los recursos; así como el cuidado de nuestros entornos y seres vivos</w:t>
      </w:r>
      <w:r w:rsidR="00EA6F3A" w:rsidRPr="00FA18FA">
        <w:rPr>
          <w:rFonts w:ascii="Arial" w:eastAsia="Times New Roman" w:hAnsi="Arial" w:cs="Arial"/>
          <w:sz w:val="24"/>
          <w:szCs w:val="24"/>
        </w:rPr>
        <w:t xml:space="preserve"> dejando</w:t>
      </w:r>
      <w:r w:rsidRPr="00FA18FA">
        <w:rPr>
          <w:rFonts w:ascii="Arial" w:eastAsia="Times New Roman" w:hAnsi="Arial" w:cs="Arial"/>
          <w:sz w:val="24"/>
          <w:szCs w:val="24"/>
        </w:rPr>
        <w:t xml:space="preserve"> de lado el consumo de productos que no sean orgánicos; el activismo comunitario y el reconocimiento de oficios más simples para la actividad agrícola</w:t>
      </w:r>
      <w:r w:rsidR="009A3420" w:rsidRPr="00FA18FA">
        <w:rPr>
          <w:rFonts w:ascii="Arial" w:eastAsia="Times New Roman" w:hAnsi="Arial" w:cs="Arial"/>
          <w:sz w:val="24"/>
          <w:szCs w:val="24"/>
        </w:rPr>
        <w:t xml:space="preserve">. </w:t>
      </w:r>
    </w:p>
    <w:p w14:paraId="299E8120" w14:textId="35E986B5" w:rsidR="009A3420" w:rsidRPr="00FA18FA" w:rsidRDefault="00E605E1" w:rsidP="009A3420">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Es por ello que l</w:t>
      </w:r>
      <w:r w:rsidR="009A3420" w:rsidRPr="00FA18FA">
        <w:rPr>
          <w:rFonts w:ascii="Arial" w:eastAsia="Times New Roman" w:hAnsi="Arial" w:cs="Arial"/>
          <w:sz w:val="24"/>
          <w:szCs w:val="24"/>
          <w:lang w:eastAsia="es-ES"/>
        </w:rPr>
        <w:t xml:space="preserve">a interacción entre obras de arte y ecología pueden redefinir un nuevo concepto de conciencia humana frente al medio ambiente, a través de la emocionalidad y la representación social, política y sensible de elementos imprescindibles para una buena vida en el planeta. </w:t>
      </w:r>
    </w:p>
    <w:p w14:paraId="255F327F" w14:textId="77777777" w:rsidR="0055123F" w:rsidRDefault="0055123F" w:rsidP="0055123F">
      <w:pPr>
        <w:keepNext/>
        <w:spacing w:before="120" w:after="0" w:line="360" w:lineRule="auto"/>
        <w:jc w:val="both"/>
        <w:outlineLvl w:val="0"/>
        <w:rPr>
          <w:rFonts w:ascii="Arial" w:eastAsia="Times New Roman" w:hAnsi="Arial" w:cs="Arial"/>
          <w:b/>
          <w:bCs/>
          <w:color w:val="000000"/>
          <w:kern w:val="32"/>
          <w:sz w:val="24"/>
          <w:szCs w:val="24"/>
          <w:lang w:val="es-CL" w:eastAsia="es-ES"/>
        </w:rPr>
      </w:pPr>
      <w:bookmarkStart w:id="0" w:name="_Toc67691673"/>
      <w:bookmarkStart w:id="1" w:name="_Toc67708452"/>
      <w:bookmarkStart w:id="2" w:name="_Toc67708509"/>
    </w:p>
    <w:p w14:paraId="73D0529A" w14:textId="77777777" w:rsidR="0055123F" w:rsidRDefault="0055123F" w:rsidP="0055123F">
      <w:pPr>
        <w:rPr>
          <w:rFonts w:eastAsia="Times New Roman"/>
          <w:lang w:val="es-CL" w:eastAsia="es-ES"/>
        </w:rPr>
      </w:pPr>
    </w:p>
    <w:p w14:paraId="2B83120F" w14:textId="03718D53" w:rsidR="001C41B1" w:rsidRPr="00BE0E46" w:rsidRDefault="001C41B1" w:rsidP="0055123F">
      <w:pPr>
        <w:keepNext/>
        <w:spacing w:before="120" w:after="0" w:line="360" w:lineRule="auto"/>
        <w:jc w:val="both"/>
        <w:outlineLvl w:val="0"/>
        <w:rPr>
          <w:rFonts w:ascii="Arial" w:eastAsia="Times New Roman" w:hAnsi="Arial" w:cs="Arial"/>
          <w:bCs/>
          <w:i/>
          <w:kern w:val="32"/>
          <w:sz w:val="24"/>
          <w:szCs w:val="24"/>
          <w:lang w:val="es-CL" w:eastAsia="es-ES"/>
        </w:rPr>
      </w:pPr>
      <w:r w:rsidRPr="00BE0E46">
        <w:rPr>
          <w:rFonts w:ascii="Arial" w:eastAsia="Times New Roman" w:hAnsi="Arial" w:cs="Arial"/>
          <w:b/>
          <w:bCs/>
          <w:color w:val="000000"/>
          <w:kern w:val="32"/>
          <w:sz w:val="24"/>
          <w:szCs w:val="24"/>
          <w:lang w:val="es-CL" w:eastAsia="es-ES"/>
        </w:rPr>
        <w:t>Educación ambiental: conciencia sensible y empática</w:t>
      </w:r>
      <w:bookmarkEnd w:id="0"/>
      <w:bookmarkEnd w:id="1"/>
      <w:bookmarkEnd w:id="2"/>
    </w:p>
    <w:p w14:paraId="146D139C" w14:textId="77777777" w:rsidR="008C2B3E" w:rsidRPr="00BF279D" w:rsidRDefault="001C41B1" w:rsidP="008C2B3E">
      <w:pPr>
        <w:spacing w:before="120" w:after="0" w:line="360" w:lineRule="auto"/>
        <w:jc w:val="right"/>
        <w:rPr>
          <w:rFonts w:eastAsia="Times New Roman" w:cs="Arial"/>
          <w:i/>
          <w:color w:val="000000"/>
          <w:sz w:val="20"/>
          <w:szCs w:val="20"/>
          <w:lang w:val="es-CL" w:eastAsia="es-ES"/>
        </w:rPr>
      </w:pPr>
      <w:r w:rsidRPr="00BF279D">
        <w:rPr>
          <w:rFonts w:eastAsia="Times New Roman" w:cs="Arial"/>
          <w:i/>
          <w:color w:val="000000"/>
          <w:sz w:val="20"/>
          <w:szCs w:val="20"/>
          <w:lang w:val="es-CL" w:eastAsia="es-ES"/>
        </w:rPr>
        <w:t xml:space="preserve"> “Lo estético hace de una cosa física</w:t>
      </w:r>
    </w:p>
    <w:p w14:paraId="53344C49" w14:textId="5D1629F5" w:rsidR="00E605E1" w:rsidRPr="00BF279D" w:rsidRDefault="001C41B1" w:rsidP="00BF279D">
      <w:pPr>
        <w:spacing w:before="120" w:after="0" w:line="360" w:lineRule="auto"/>
        <w:jc w:val="right"/>
        <w:rPr>
          <w:rFonts w:eastAsia="Times New Roman" w:cs="Arial"/>
          <w:i/>
          <w:color w:val="000000"/>
          <w:sz w:val="20"/>
          <w:szCs w:val="20"/>
          <w:lang w:val="es-CL" w:eastAsia="es-ES"/>
        </w:rPr>
      </w:pPr>
      <w:r w:rsidRPr="00BF279D">
        <w:rPr>
          <w:rFonts w:eastAsia="Times New Roman" w:cs="Arial"/>
          <w:i/>
          <w:color w:val="000000"/>
          <w:sz w:val="20"/>
          <w:szCs w:val="20"/>
          <w:lang w:val="es-CL" w:eastAsia="es-ES"/>
        </w:rPr>
        <w:t xml:space="preserve"> algo más que una cosa” (Hartmann, 1977: 40)</w:t>
      </w:r>
    </w:p>
    <w:p w14:paraId="61C68ACD" w14:textId="77777777" w:rsidR="00BF279D" w:rsidRDefault="00BF279D" w:rsidP="008C2B3E">
      <w:pPr>
        <w:spacing w:before="120" w:after="0" w:line="360" w:lineRule="auto"/>
        <w:jc w:val="both"/>
        <w:rPr>
          <w:rFonts w:ascii="Arial" w:eastAsia="Times New Roman" w:hAnsi="Arial" w:cs="Arial"/>
          <w:sz w:val="24"/>
          <w:szCs w:val="24"/>
          <w:lang w:val="es-CL" w:eastAsia="es-ES"/>
        </w:rPr>
      </w:pPr>
    </w:p>
    <w:p w14:paraId="74E36D49" w14:textId="36547984" w:rsidR="001C41B1" w:rsidRPr="00FA18FA" w:rsidRDefault="001C41B1" w:rsidP="008C2B3E">
      <w:pPr>
        <w:spacing w:before="120" w:after="0" w:line="360" w:lineRule="auto"/>
        <w:jc w:val="both"/>
        <w:rPr>
          <w:rFonts w:ascii="Arial" w:eastAsia="Times New Roman" w:hAnsi="Arial" w:cs="Arial"/>
          <w:sz w:val="24"/>
          <w:szCs w:val="24"/>
          <w:lang w:val="es-CL" w:eastAsia="es-ES"/>
        </w:rPr>
      </w:pPr>
      <w:r w:rsidRPr="00FA18FA">
        <w:rPr>
          <w:rFonts w:ascii="Arial" w:eastAsia="Times New Roman" w:hAnsi="Arial" w:cs="Arial"/>
          <w:sz w:val="24"/>
          <w:szCs w:val="24"/>
          <w:lang w:val="es-CL" w:eastAsia="es-ES"/>
        </w:rPr>
        <w:t>Desde la mirada de los pueblos originarios, por los habitantes del continente hoy llamado América, Abya Yala o tierra madura (pueblo kuna, en Caudillo, 2012), la forma adecuada para existir es el Buen Vivir o Vivir Bien (</w:t>
      </w:r>
      <w:proofErr w:type="spellStart"/>
      <w:r w:rsidRPr="00FA18FA">
        <w:rPr>
          <w:rFonts w:ascii="Arial" w:eastAsia="Times New Roman" w:hAnsi="Arial" w:cs="Arial"/>
          <w:sz w:val="24"/>
          <w:szCs w:val="24"/>
          <w:lang w:val="es-CL" w:eastAsia="es-ES"/>
        </w:rPr>
        <w:t>Sumak</w:t>
      </w:r>
      <w:proofErr w:type="spellEnd"/>
      <w:r w:rsidRPr="00FA18FA">
        <w:rPr>
          <w:rFonts w:ascii="Arial" w:eastAsia="Times New Roman" w:hAnsi="Arial" w:cs="Arial"/>
          <w:sz w:val="24"/>
          <w:szCs w:val="24"/>
          <w:lang w:val="es-CL" w:eastAsia="es-ES"/>
        </w:rPr>
        <w:t xml:space="preserve"> </w:t>
      </w:r>
      <w:proofErr w:type="spellStart"/>
      <w:r w:rsidRPr="00FA18FA">
        <w:rPr>
          <w:rFonts w:ascii="Arial" w:eastAsia="Times New Roman" w:hAnsi="Arial" w:cs="Arial"/>
          <w:sz w:val="24"/>
          <w:szCs w:val="24"/>
          <w:lang w:val="es-CL" w:eastAsia="es-ES"/>
        </w:rPr>
        <w:t>Kausay</w:t>
      </w:r>
      <w:proofErr w:type="spellEnd"/>
      <w:r w:rsidRPr="00FA18FA">
        <w:rPr>
          <w:rFonts w:ascii="Arial" w:eastAsia="Times New Roman" w:hAnsi="Arial" w:cs="Arial"/>
          <w:sz w:val="24"/>
          <w:szCs w:val="24"/>
          <w:lang w:val="es-CL" w:eastAsia="es-ES"/>
        </w:rPr>
        <w:t xml:space="preserve"> en </w:t>
      </w:r>
      <w:proofErr w:type="spellStart"/>
      <w:r w:rsidRPr="00FA18FA">
        <w:rPr>
          <w:rFonts w:ascii="Arial" w:eastAsia="Times New Roman" w:hAnsi="Arial" w:cs="Arial"/>
          <w:sz w:val="24"/>
          <w:szCs w:val="24"/>
          <w:lang w:val="es-CL" w:eastAsia="es-ES"/>
        </w:rPr>
        <w:t>kichwa</w:t>
      </w:r>
      <w:proofErr w:type="spellEnd"/>
      <w:r w:rsidRPr="00FA18FA">
        <w:rPr>
          <w:rFonts w:ascii="Arial" w:eastAsia="Times New Roman" w:hAnsi="Arial" w:cs="Arial"/>
          <w:sz w:val="24"/>
          <w:szCs w:val="24"/>
          <w:lang w:val="es-CL" w:eastAsia="es-ES"/>
        </w:rPr>
        <w:t xml:space="preserve"> y Suma </w:t>
      </w:r>
      <w:proofErr w:type="spellStart"/>
      <w:r w:rsidRPr="00FA18FA">
        <w:rPr>
          <w:rFonts w:ascii="Arial" w:eastAsia="Times New Roman" w:hAnsi="Arial" w:cs="Arial"/>
          <w:sz w:val="24"/>
          <w:szCs w:val="24"/>
          <w:lang w:val="es-CL" w:eastAsia="es-ES"/>
        </w:rPr>
        <w:t>Qamaña</w:t>
      </w:r>
      <w:proofErr w:type="spellEnd"/>
      <w:r w:rsidRPr="00FA18FA">
        <w:rPr>
          <w:rFonts w:ascii="Arial" w:eastAsia="Times New Roman" w:hAnsi="Arial" w:cs="Arial"/>
          <w:sz w:val="24"/>
          <w:szCs w:val="24"/>
          <w:lang w:val="es-CL" w:eastAsia="es-ES"/>
        </w:rPr>
        <w:t xml:space="preserve"> en </w:t>
      </w:r>
      <w:proofErr w:type="spellStart"/>
      <w:r w:rsidRPr="00FA18FA">
        <w:rPr>
          <w:rFonts w:ascii="Arial" w:eastAsia="Times New Roman" w:hAnsi="Arial" w:cs="Arial"/>
          <w:sz w:val="24"/>
          <w:szCs w:val="24"/>
          <w:lang w:val="es-CL" w:eastAsia="es-ES"/>
        </w:rPr>
        <w:t>aymara</w:t>
      </w:r>
      <w:proofErr w:type="spellEnd"/>
      <w:r w:rsidRPr="00FA18FA">
        <w:rPr>
          <w:rFonts w:ascii="Arial" w:eastAsia="Times New Roman" w:hAnsi="Arial" w:cs="Arial"/>
          <w:sz w:val="24"/>
          <w:szCs w:val="24"/>
          <w:lang w:val="es-CL" w:eastAsia="es-ES"/>
        </w:rPr>
        <w:t>)</w:t>
      </w:r>
      <w:r w:rsidRPr="00FA18FA">
        <w:rPr>
          <w:rStyle w:val="Refdenotaalpie"/>
          <w:rFonts w:ascii="Arial" w:eastAsia="Times New Roman" w:hAnsi="Arial" w:cs="Arial"/>
          <w:sz w:val="24"/>
          <w:szCs w:val="24"/>
          <w:lang w:val="es-CL" w:eastAsia="es-ES"/>
        </w:rPr>
        <w:footnoteReference w:id="1"/>
      </w:r>
      <w:r w:rsidRPr="00FA18FA">
        <w:rPr>
          <w:rFonts w:ascii="Arial" w:eastAsia="Times New Roman" w:hAnsi="Arial" w:cs="Arial"/>
          <w:sz w:val="24"/>
          <w:szCs w:val="24"/>
          <w:lang w:val="es-CL" w:eastAsia="es-ES"/>
        </w:rPr>
        <w:t xml:space="preserve"> (Caudillo, 2012), que implica el cuidado de todo cuanto existe como si fueran nuestros/as más queridos hermanos y </w:t>
      </w:r>
      <w:r w:rsidR="00D874B4" w:rsidRPr="00FA18FA">
        <w:rPr>
          <w:rFonts w:ascii="Arial" w:eastAsia="Times New Roman" w:hAnsi="Arial" w:cs="Arial"/>
          <w:sz w:val="24"/>
          <w:szCs w:val="24"/>
          <w:lang w:val="es-CL" w:eastAsia="es-ES"/>
        </w:rPr>
        <w:t>hermanas. La</w:t>
      </w:r>
      <w:r w:rsidRPr="00FA18FA">
        <w:rPr>
          <w:rFonts w:ascii="Arial" w:eastAsia="Times New Roman" w:hAnsi="Arial" w:cs="Arial"/>
          <w:sz w:val="24"/>
          <w:szCs w:val="24"/>
          <w:lang w:val="es-CL" w:eastAsia="es-ES"/>
        </w:rPr>
        <w:t xml:space="preserve"> sabiduría originaria integra razón y emoción.</w:t>
      </w:r>
    </w:p>
    <w:p w14:paraId="53E4799D" w14:textId="5F33D5CE" w:rsidR="001C41B1" w:rsidRPr="00FA18FA" w:rsidRDefault="001C41B1" w:rsidP="008C2B3E">
      <w:pPr>
        <w:spacing w:before="120" w:after="0" w:line="360" w:lineRule="auto"/>
        <w:jc w:val="both"/>
        <w:rPr>
          <w:rFonts w:ascii="Times New Roman" w:eastAsia="Times New Roman" w:hAnsi="Times New Roman" w:cs="Times New Roman"/>
          <w:sz w:val="24"/>
          <w:szCs w:val="24"/>
          <w:lang w:val="es-CL" w:eastAsia="es-ES"/>
        </w:rPr>
      </w:pPr>
      <w:r w:rsidRPr="00FA18FA">
        <w:rPr>
          <w:rFonts w:ascii="Arial" w:eastAsia="Times New Roman" w:hAnsi="Arial" w:cs="Arial"/>
          <w:sz w:val="24"/>
          <w:szCs w:val="24"/>
          <w:lang w:val="es-CL" w:eastAsia="es-ES"/>
        </w:rPr>
        <w:t>Se hace necesario dar valor a la conciencia personal y a la forma que tenemos de apreciar, de valorar la belleza natural que está presente en toda manifestación de la vida y en muchas obras de arte; esto es</w:t>
      </w:r>
      <w:r w:rsidR="00EC68A8" w:rsidRPr="00FA18FA">
        <w:rPr>
          <w:rFonts w:ascii="Arial" w:eastAsia="Times New Roman" w:hAnsi="Arial" w:cs="Arial"/>
          <w:sz w:val="24"/>
          <w:szCs w:val="24"/>
          <w:lang w:val="es-CL" w:eastAsia="es-ES"/>
        </w:rPr>
        <w:t>;</w:t>
      </w:r>
      <w:r w:rsidRPr="00FA18FA">
        <w:rPr>
          <w:rFonts w:ascii="Arial" w:eastAsia="Times New Roman" w:hAnsi="Arial" w:cs="Arial"/>
          <w:sz w:val="24"/>
          <w:szCs w:val="24"/>
          <w:lang w:val="es-CL" w:eastAsia="es-ES"/>
        </w:rPr>
        <w:t xml:space="preserve"> potenciar la empatía sensible de los seres humanos hacia su entorno. Porque la naturaleza es parte de una obra y si no sabemos apreciar los detalles y belleza de esta, entonces no podemos sentir respeto y amor por ella. George Santayana sostenía que el artista transforma elementos de la naturaleza en objetos artísticos, otorgándoles a estos objetos una cualidad estética y una ética, necesariamente unidas.</w:t>
      </w:r>
      <w:r w:rsidRPr="00FA18FA">
        <w:rPr>
          <w:rStyle w:val="Refdenotaalpie"/>
          <w:rFonts w:ascii="Arial" w:eastAsia="Times New Roman" w:hAnsi="Arial" w:cs="Arial"/>
          <w:sz w:val="24"/>
          <w:szCs w:val="24"/>
          <w:lang w:val="es-CL" w:eastAsia="es-ES"/>
        </w:rPr>
        <w:footnoteReference w:id="2"/>
      </w:r>
      <w:r w:rsidRPr="00FA18FA">
        <w:rPr>
          <w:rFonts w:ascii="Arial" w:eastAsia="Times New Roman" w:hAnsi="Arial" w:cs="Arial"/>
          <w:sz w:val="24"/>
          <w:szCs w:val="24"/>
          <w:lang w:val="es-CL" w:eastAsia="es-ES"/>
        </w:rPr>
        <w:t xml:space="preserve"> De acuerdo con </w:t>
      </w:r>
      <w:r w:rsidR="000B377B" w:rsidRPr="00FA18FA">
        <w:rPr>
          <w:rFonts w:ascii="Arial" w:eastAsia="Times New Roman" w:hAnsi="Arial" w:cs="Arial"/>
          <w:sz w:val="24"/>
          <w:szCs w:val="24"/>
          <w:lang w:val="es-CL" w:eastAsia="es-ES"/>
        </w:rPr>
        <w:t>Santayana el</w:t>
      </w:r>
      <w:r w:rsidRPr="00FA18FA">
        <w:rPr>
          <w:rFonts w:ascii="Arial" w:eastAsia="Times New Roman" w:hAnsi="Arial" w:cs="Arial"/>
          <w:sz w:val="24"/>
          <w:szCs w:val="24"/>
          <w:lang w:val="es-CL" w:eastAsia="es-ES"/>
        </w:rPr>
        <w:t xml:space="preserve"> impulso o inspiración artística es atravesado por la razón que le permite encontrar la belleza vital, que es tanto afectiva como racional; ello, por medio de la representación y transformación del objeto en símbolo. La utilidad del arte radica en esta belleza que rescata la relevancia vital de lo natural. Santayana diría que toda obra de arte es, en definitiva, celebración de la vida.</w:t>
      </w:r>
      <w:r w:rsidRPr="00FA18FA">
        <w:rPr>
          <w:rStyle w:val="Refdenotaalpie"/>
          <w:rFonts w:ascii="Arial" w:eastAsia="Times New Roman" w:hAnsi="Arial" w:cs="Arial"/>
          <w:sz w:val="24"/>
          <w:szCs w:val="24"/>
          <w:lang w:val="es-CL" w:eastAsia="es-ES"/>
        </w:rPr>
        <w:footnoteReference w:id="3"/>
      </w:r>
      <w:r w:rsidRPr="00FA18FA">
        <w:rPr>
          <w:rFonts w:ascii="Times New Roman" w:eastAsia="Times New Roman" w:hAnsi="Times New Roman" w:cs="Times New Roman"/>
          <w:sz w:val="24"/>
          <w:szCs w:val="24"/>
          <w:lang w:val="es-CL" w:eastAsia="es-ES"/>
        </w:rPr>
        <w:t xml:space="preserve"> </w:t>
      </w:r>
    </w:p>
    <w:p w14:paraId="7F1A4BAE" w14:textId="19A18310" w:rsidR="001C41B1" w:rsidRPr="00FA18FA" w:rsidRDefault="00EB46EC" w:rsidP="008C2B3E">
      <w:pPr>
        <w:spacing w:before="120" w:after="0" w:line="360" w:lineRule="auto"/>
        <w:jc w:val="both"/>
        <w:rPr>
          <w:rFonts w:ascii="Arial" w:eastAsia="Times New Roman" w:hAnsi="Arial" w:cs="Arial"/>
          <w:sz w:val="24"/>
          <w:szCs w:val="24"/>
          <w:lang w:val="es-CL" w:eastAsia="es-ES"/>
        </w:rPr>
      </w:pPr>
      <w:r>
        <w:rPr>
          <w:rFonts w:ascii="Arial" w:eastAsia="Times New Roman" w:hAnsi="Arial" w:cs="Arial"/>
          <w:sz w:val="24"/>
          <w:szCs w:val="24"/>
          <w:lang w:val="es-CL" w:eastAsia="es-ES"/>
        </w:rPr>
        <w:lastRenderedPageBreak/>
        <w:t>Es</w:t>
      </w:r>
      <w:r w:rsidR="001C41B1" w:rsidRPr="00FA18FA">
        <w:rPr>
          <w:rFonts w:ascii="Arial" w:eastAsia="Times New Roman" w:hAnsi="Arial" w:cs="Arial"/>
          <w:sz w:val="24"/>
          <w:szCs w:val="24"/>
          <w:lang w:val="es-CL" w:eastAsia="es-ES"/>
        </w:rPr>
        <w:t xml:space="preserve"> posible considerar también</w:t>
      </w:r>
      <w:r>
        <w:rPr>
          <w:rFonts w:ascii="Arial" w:eastAsia="Times New Roman" w:hAnsi="Arial" w:cs="Arial"/>
          <w:sz w:val="24"/>
          <w:szCs w:val="24"/>
          <w:lang w:val="es-CL" w:eastAsia="es-ES"/>
        </w:rPr>
        <w:t>;</w:t>
      </w:r>
      <w:r w:rsidR="001C41B1" w:rsidRPr="00FA18FA">
        <w:rPr>
          <w:rFonts w:ascii="Arial" w:eastAsia="Times New Roman" w:hAnsi="Arial" w:cs="Arial"/>
          <w:sz w:val="24"/>
          <w:szCs w:val="24"/>
          <w:lang w:val="es-CL" w:eastAsia="es-ES"/>
        </w:rPr>
        <w:t xml:space="preserve"> el gran respaldo de las artes en la salud a nivel psicológico, a nivel físico y espiritual para los humanos. Por esa razón, siguiendo los postulados órficos y platónicos, se dice que: "cuando las artes son profanas y sin propósito, y habitan en la fealdad y el vicio, se puede estar seguro de que el alma de la nación no goza de buena salud".</w:t>
      </w:r>
      <w:r w:rsidR="001C41B1" w:rsidRPr="00FA18FA">
        <w:rPr>
          <w:rStyle w:val="Refdenotaalpie"/>
          <w:rFonts w:ascii="Arial" w:eastAsia="Times New Roman" w:hAnsi="Arial" w:cs="Arial"/>
          <w:sz w:val="24"/>
          <w:szCs w:val="24"/>
          <w:lang w:val="es-CL" w:eastAsia="es-ES"/>
        </w:rPr>
        <w:footnoteReference w:id="4"/>
      </w:r>
    </w:p>
    <w:p w14:paraId="2ED655A3" w14:textId="5DA375B6" w:rsidR="001C41B1" w:rsidRPr="003E5E0E" w:rsidRDefault="001C41B1" w:rsidP="008C2B3E">
      <w:pPr>
        <w:spacing w:before="120" w:after="0" w:line="360" w:lineRule="auto"/>
        <w:jc w:val="both"/>
        <w:rPr>
          <w:rFonts w:ascii="Times New Roman" w:eastAsia="Times New Roman" w:hAnsi="Times New Roman" w:cs="Times New Roman"/>
          <w:sz w:val="20"/>
          <w:szCs w:val="20"/>
          <w:lang w:val="es-CL" w:eastAsia="es-ES"/>
        </w:rPr>
      </w:pPr>
      <w:r w:rsidRPr="00FA18FA">
        <w:rPr>
          <w:rFonts w:ascii="Arial" w:eastAsia="Times New Roman" w:hAnsi="Arial" w:cs="Arial"/>
          <w:sz w:val="24"/>
          <w:szCs w:val="24"/>
          <w:lang w:val="es-CL" w:eastAsia="es-ES"/>
        </w:rPr>
        <w:t xml:space="preserve">Según Álamo (2011), analizando a </w:t>
      </w:r>
      <w:proofErr w:type="spellStart"/>
      <w:r w:rsidRPr="00FA18FA">
        <w:rPr>
          <w:rFonts w:ascii="Arial" w:eastAsia="Times New Roman" w:hAnsi="Arial" w:cs="Arial"/>
          <w:sz w:val="24"/>
          <w:szCs w:val="24"/>
          <w:lang w:val="es-CL" w:eastAsia="es-ES"/>
        </w:rPr>
        <w:t>Boff</w:t>
      </w:r>
      <w:proofErr w:type="spellEnd"/>
      <w:r w:rsidRPr="00FA18FA">
        <w:rPr>
          <w:rFonts w:ascii="Arial" w:eastAsia="Times New Roman" w:hAnsi="Arial" w:cs="Arial"/>
          <w:sz w:val="24"/>
          <w:szCs w:val="24"/>
          <w:lang w:val="es-CL" w:eastAsia="es-ES"/>
        </w:rPr>
        <w:t>, plantea que se ha intentado muchas veces considerar la razón como nuestro elemento definitorio. Sin embargo, la sola razón instrumental nos fractura como seres humanos y en nuestra relación con el mundo; porque olvidamos la dimensión emocional y espiritual que nos permite encantarnos con el otro/a y lo otro, cuidarlo/a y amarlo/a.</w:t>
      </w:r>
      <w:r w:rsidRPr="00FA18FA">
        <w:rPr>
          <w:rStyle w:val="Refdenotaalpie"/>
          <w:rFonts w:ascii="Arial" w:eastAsia="Times New Roman" w:hAnsi="Arial" w:cs="Arial"/>
          <w:sz w:val="24"/>
          <w:szCs w:val="24"/>
          <w:lang w:val="es-CL" w:eastAsia="es-ES"/>
        </w:rPr>
        <w:footnoteReference w:id="5"/>
      </w:r>
      <w:r w:rsidRPr="00FA18FA">
        <w:rPr>
          <w:rFonts w:ascii="Arial" w:eastAsia="Times New Roman" w:hAnsi="Arial" w:cs="Arial"/>
          <w:sz w:val="24"/>
          <w:szCs w:val="24"/>
          <w:lang w:val="es-CL" w:eastAsia="es-ES"/>
        </w:rPr>
        <w:t xml:space="preserve"> </w:t>
      </w:r>
    </w:p>
    <w:p w14:paraId="6FA018C4" w14:textId="185F60D1" w:rsidR="001C41B1" w:rsidRPr="00EB46EC" w:rsidRDefault="001C41B1" w:rsidP="008C2B3E">
      <w:pPr>
        <w:spacing w:before="120" w:after="0" w:line="360" w:lineRule="auto"/>
        <w:jc w:val="both"/>
        <w:rPr>
          <w:rFonts w:ascii="Times New Roman" w:eastAsia="Times New Roman" w:hAnsi="Times New Roman" w:cs="Times New Roman"/>
          <w:sz w:val="24"/>
          <w:szCs w:val="24"/>
          <w:lang w:val="es-CL" w:eastAsia="es-ES"/>
        </w:rPr>
      </w:pPr>
      <w:r w:rsidRPr="00EB46EC">
        <w:rPr>
          <w:rFonts w:ascii="Arial" w:eastAsia="Times New Roman" w:hAnsi="Arial" w:cs="Arial"/>
          <w:sz w:val="24"/>
          <w:szCs w:val="24"/>
          <w:lang w:val="es-CL" w:eastAsia="es-ES"/>
        </w:rPr>
        <w:t xml:space="preserve">Bernal, Martínez y Álvarez (2019) plantean que la Educación Ambiental nace como tal, en Estocolmo en 1972. Los autores analizan las tres líneas fundamentales de la educación ambiental generadas en el Seminario Internacional de la Educación Ambiental de Belgrado en 1975. Estas tres líneas creemos que pueden ser fortalecidas mediante la propuesta de la incorporación de la mirada estética: (1) la conciencia medio ambiental puede ser potenciada mediante la integración emoción-razón, que está presente en la apreciación y representación estética; (2) el desarrollo de conceptos y metodologías de trabajo medioambiental desde la cotidianeidad, pueden ser fortalecidos de la misma forma, en especial mediante la llamada apreciación estética intelectual (puramente musical en Copland, 1967); y, (3) la incorporación de los valores que sostienen una actitud y acción de cuidado del ambiente, en los sistemas educativos de los diferentes países: la propuesta de este trabajo se sustenta en valores de empatía ecológica y solidaridad, valoración de la dignidad de todo ser del planeta, respeto a su libertad que no daña a otros/as, justicia que implique igualdad de oportunidades del buen vivir para todos y todas en </w:t>
      </w:r>
      <w:r w:rsidRPr="00EB46EC">
        <w:rPr>
          <w:rFonts w:ascii="Arial" w:eastAsia="Times New Roman" w:hAnsi="Arial" w:cs="Arial"/>
          <w:sz w:val="24"/>
          <w:szCs w:val="24"/>
          <w:lang w:val="es-CL" w:eastAsia="es-ES"/>
        </w:rPr>
        <w:lastRenderedPageBreak/>
        <w:t>su diversidad</w:t>
      </w:r>
      <w:r w:rsidR="00EB46EC">
        <w:rPr>
          <w:rFonts w:ascii="Arial" w:eastAsia="Times New Roman" w:hAnsi="Arial" w:cs="Arial"/>
          <w:sz w:val="24"/>
          <w:szCs w:val="24"/>
          <w:lang w:val="es-CL" w:eastAsia="es-ES"/>
        </w:rPr>
        <w:t xml:space="preserve">. </w:t>
      </w:r>
      <w:r w:rsidRPr="00EB46EC">
        <w:rPr>
          <w:rFonts w:ascii="Arial" w:eastAsia="Times New Roman" w:hAnsi="Arial" w:cs="Arial"/>
          <w:sz w:val="24"/>
          <w:szCs w:val="24"/>
          <w:lang w:val="es-CL" w:eastAsia="es-ES"/>
        </w:rPr>
        <w:t xml:space="preserve">Como dice </w:t>
      </w:r>
      <w:proofErr w:type="spellStart"/>
      <w:r w:rsidRPr="00EB46EC">
        <w:rPr>
          <w:rFonts w:ascii="Arial" w:eastAsia="Times New Roman" w:hAnsi="Arial" w:cs="Arial"/>
          <w:sz w:val="24"/>
          <w:szCs w:val="24"/>
          <w:lang w:val="es-CL" w:eastAsia="es-ES"/>
        </w:rPr>
        <w:t>Fritjof</w:t>
      </w:r>
      <w:proofErr w:type="spellEnd"/>
      <w:r w:rsidRPr="00EB46EC">
        <w:rPr>
          <w:rFonts w:ascii="Arial" w:eastAsia="Times New Roman" w:hAnsi="Arial" w:cs="Arial"/>
          <w:sz w:val="24"/>
          <w:szCs w:val="24"/>
          <w:lang w:val="es-CL" w:eastAsia="es-ES"/>
        </w:rPr>
        <w:t xml:space="preserve"> Capra: “Necesitamos con urgencia una ciencia que haga honor a la unidad de vida y la respete, que reconozca la fundamental interdependencia de todos los fenómenos naturales y vuelva a</w:t>
      </w:r>
      <w:r w:rsidR="000B377B" w:rsidRPr="00EB46EC">
        <w:rPr>
          <w:rFonts w:ascii="Arial" w:eastAsia="Times New Roman" w:hAnsi="Arial" w:cs="Arial"/>
          <w:sz w:val="24"/>
          <w:szCs w:val="24"/>
          <w:lang w:val="es-CL" w:eastAsia="es-ES"/>
        </w:rPr>
        <w:t xml:space="preserve"> </w:t>
      </w:r>
      <w:r w:rsidRPr="00EB46EC">
        <w:rPr>
          <w:rFonts w:ascii="Arial" w:eastAsia="Times New Roman" w:hAnsi="Arial" w:cs="Arial"/>
          <w:sz w:val="24"/>
          <w:szCs w:val="24"/>
          <w:lang w:val="es-CL" w:eastAsia="es-ES"/>
        </w:rPr>
        <w:t>conectarnos con la tierra viva”.</w:t>
      </w:r>
      <w:r w:rsidRPr="00EB46EC">
        <w:rPr>
          <w:rStyle w:val="Refdenotaalpie"/>
          <w:rFonts w:ascii="Arial" w:eastAsia="Times New Roman" w:hAnsi="Arial" w:cs="Arial"/>
          <w:sz w:val="24"/>
          <w:szCs w:val="24"/>
          <w:lang w:val="es-CL" w:eastAsia="es-ES"/>
        </w:rPr>
        <w:footnoteReference w:id="6"/>
      </w:r>
      <w:r w:rsidRPr="00EB46EC">
        <w:rPr>
          <w:rFonts w:ascii="Times New Roman" w:eastAsia="Times New Roman" w:hAnsi="Times New Roman" w:cs="Times New Roman"/>
          <w:sz w:val="24"/>
          <w:szCs w:val="24"/>
          <w:vertAlign w:val="superscript"/>
          <w:lang w:val="es-CL" w:eastAsia="es-ES"/>
        </w:rPr>
        <w:t xml:space="preserve"> </w:t>
      </w:r>
      <w:r w:rsidRPr="00EB46EC">
        <w:rPr>
          <w:rFonts w:ascii="Times New Roman" w:eastAsia="Times New Roman" w:hAnsi="Times New Roman" w:cs="Times New Roman"/>
          <w:sz w:val="24"/>
          <w:szCs w:val="24"/>
          <w:lang w:val="es-CL" w:eastAsia="es-ES"/>
        </w:rPr>
        <w:t xml:space="preserve"> </w:t>
      </w:r>
      <w:r w:rsidRPr="006463E7">
        <w:rPr>
          <w:rFonts w:ascii="Arial" w:eastAsia="Times New Roman" w:hAnsi="Arial" w:cs="Arial"/>
          <w:sz w:val="24"/>
          <w:szCs w:val="24"/>
          <w:lang w:val="es-CL" w:eastAsia="es-ES"/>
        </w:rPr>
        <w:t>(en Cerveró Meliá, Ferrer Gisbert, &amp; Capuz Rizo, 2019, pág. 755)</w:t>
      </w:r>
    </w:p>
    <w:p w14:paraId="5A1ED0B6" w14:textId="77777777" w:rsidR="00EA6F3A" w:rsidRPr="00EB46EC" w:rsidRDefault="00EA6F3A" w:rsidP="00E819A3">
      <w:pPr>
        <w:spacing w:after="120" w:line="360" w:lineRule="auto"/>
        <w:jc w:val="both"/>
        <w:rPr>
          <w:rFonts w:ascii="Times New Roman" w:eastAsia="Times New Roman" w:hAnsi="Times New Roman" w:cs="Times New Roman"/>
          <w:sz w:val="24"/>
          <w:szCs w:val="24"/>
        </w:rPr>
      </w:pPr>
    </w:p>
    <w:p w14:paraId="17CE6FE9" w14:textId="1B73D587" w:rsidR="000B377B" w:rsidRPr="00BE0E46" w:rsidRDefault="000B377B" w:rsidP="000B377B">
      <w:pPr>
        <w:keepNext/>
        <w:spacing w:before="120" w:after="0" w:line="360" w:lineRule="auto"/>
        <w:ind w:left="432"/>
        <w:jc w:val="both"/>
        <w:outlineLvl w:val="0"/>
        <w:rPr>
          <w:rFonts w:ascii="Arial" w:eastAsia="Times New Roman" w:hAnsi="Arial" w:cs="Arial"/>
          <w:bCs/>
          <w:i/>
          <w:kern w:val="32"/>
          <w:sz w:val="24"/>
          <w:szCs w:val="24"/>
          <w:lang w:val="es-CL" w:eastAsia="es-ES"/>
        </w:rPr>
      </w:pPr>
      <w:bookmarkStart w:id="4" w:name="_Toc67691674"/>
      <w:bookmarkStart w:id="5" w:name="_Toc67708453"/>
      <w:bookmarkStart w:id="6" w:name="_Toc67708510"/>
      <w:r w:rsidRPr="00BE0E46">
        <w:rPr>
          <w:rFonts w:ascii="Arial" w:eastAsia="Times New Roman" w:hAnsi="Arial" w:cs="Arial"/>
          <w:b/>
          <w:bCs/>
          <w:color w:val="000000"/>
          <w:kern w:val="32"/>
          <w:sz w:val="24"/>
          <w:szCs w:val="24"/>
          <w:lang w:val="es-CL" w:eastAsia="es-ES"/>
        </w:rPr>
        <w:t xml:space="preserve">Ecología y </w:t>
      </w:r>
      <w:r w:rsidR="00AD1A8C">
        <w:rPr>
          <w:rFonts w:ascii="Arial" w:eastAsia="Times New Roman" w:hAnsi="Arial" w:cs="Arial"/>
          <w:b/>
          <w:bCs/>
          <w:color w:val="000000"/>
          <w:kern w:val="32"/>
          <w:sz w:val="24"/>
          <w:szCs w:val="24"/>
          <w:lang w:val="es-CL" w:eastAsia="es-ES"/>
        </w:rPr>
        <w:t>E</w:t>
      </w:r>
      <w:r w:rsidRPr="00BE0E46">
        <w:rPr>
          <w:rFonts w:ascii="Arial" w:eastAsia="Times New Roman" w:hAnsi="Arial" w:cs="Arial"/>
          <w:b/>
          <w:bCs/>
          <w:color w:val="000000"/>
          <w:kern w:val="32"/>
          <w:sz w:val="24"/>
          <w:szCs w:val="24"/>
          <w:lang w:val="es-CL" w:eastAsia="es-ES"/>
        </w:rPr>
        <w:t>stética</w:t>
      </w:r>
      <w:bookmarkEnd w:id="4"/>
      <w:bookmarkEnd w:id="5"/>
      <w:bookmarkEnd w:id="6"/>
    </w:p>
    <w:p w14:paraId="65A80CEB" w14:textId="6D3E1A1B" w:rsidR="000B377B" w:rsidRPr="00EB46EC" w:rsidRDefault="000B377B" w:rsidP="000B377B">
      <w:pPr>
        <w:spacing w:before="120" w:after="0" w:line="360" w:lineRule="auto"/>
        <w:jc w:val="both"/>
        <w:rPr>
          <w:rFonts w:ascii="Arial" w:eastAsia="Times New Roman" w:hAnsi="Arial" w:cs="Arial"/>
          <w:sz w:val="24"/>
          <w:szCs w:val="24"/>
          <w:lang w:val="es-CL" w:eastAsia="es-ES"/>
        </w:rPr>
      </w:pPr>
      <w:r w:rsidRPr="00EB46EC">
        <w:rPr>
          <w:rFonts w:ascii="Arial" w:eastAsia="Times New Roman" w:hAnsi="Arial" w:cs="Arial"/>
          <w:sz w:val="24"/>
          <w:szCs w:val="24"/>
          <w:lang w:val="es-CL" w:eastAsia="es-ES"/>
        </w:rPr>
        <w:t xml:space="preserve">Es importante comprender que la ecología está íntimamente relacionada con el término ecosistema que, en su sentido científico, fue acuñado en 1935 por Arthur Tansley (en Armenteras, D; González, TM; Vergara, LK; Luque, FJ; Rodríguez, N; Bonilla, MA, 2016), un botánico que entendió el mundo como un sistema (o conjunto de sistemas). Este punto es fundamental si queremos comprender que las leyes de causa y efecto son reales, y cualquier actividad que se genere en la naturaleza tiene un efecto global, por muy pequeña que sea. </w:t>
      </w:r>
    </w:p>
    <w:p w14:paraId="7B0473F3" w14:textId="781F98A4" w:rsidR="000B377B" w:rsidRPr="00EB46EC" w:rsidRDefault="000B377B" w:rsidP="000B377B">
      <w:pPr>
        <w:spacing w:before="120" w:after="0" w:line="360" w:lineRule="auto"/>
        <w:jc w:val="both"/>
        <w:rPr>
          <w:rFonts w:ascii="Arial" w:eastAsia="Times New Roman" w:hAnsi="Arial" w:cs="Arial"/>
          <w:sz w:val="24"/>
          <w:szCs w:val="24"/>
          <w:lang w:val="es-CL" w:eastAsia="es-ES"/>
        </w:rPr>
      </w:pPr>
      <w:r w:rsidRPr="00EB46EC">
        <w:rPr>
          <w:rFonts w:ascii="Arial" w:eastAsia="Times New Roman" w:hAnsi="Arial" w:cs="Arial"/>
          <w:sz w:val="24"/>
          <w:szCs w:val="24"/>
          <w:lang w:val="es-CL" w:eastAsia="es-ES"/>
        </w:rPr>
        <w:t xml:space="preserve">O, como señala L. </w:t>
      </w:r>
      <w:proofErr w:type="spellStart"/>
      <w:r w:rsidRPr="00EB46EC">
        <w:rPr>
          <w:rFonts w:ascii="Arial" w:eastAsia="Times New Roman" w:hAnsi="Arial" w:cs="Arial"/>
          <w:sz w:val="24"/>
          <w:szCs w:val="24"/>
          <w:lang w:val="es-CL" w:eastAsia="es-ES"/>
        </w:rPr>
        <w:t>Porcher</w:t>
      </w:r>
      <w:proofErr w:type="spellEnd"/>
      <w:r w:rsidRPr="00EB46EC">
        <w:rPr>
          <w:rFonts w:ascii="Arial" w:eastAsia="Times New Roman" w:hAnsi="Arial" w:cs="Arial"/>
          <w:sz w:val="24"/>
          <w:szCs w:val="24"/>
          <w:lang w:val="es-CL" w:eastAsia="es-ES"/>
        </w:rPr>
        <w:t xml:space="preserve"> (1975), "si la opinión pública tuviese su sensibilidad mejor educada, jamás aceptaría la destrucción del espacio urbano, la devastación de paisajes naturales, la polución, el martilleo incesante de la publicidad, el urbanismo de menor costo — que es el de mayor ganancia".</w:t>
      </w:r>
      <w:r w:rsidRPr="00EB46EC">
        <w:rPr>
          <w:rStyle w:val="Refdenotaalpie"/>
          <w:rFonts w:ascii="Arial" w:eastAsia="Times New Roman" w:hAnsi="Arial" w:cs="Arial"/>
          <w:sz w:val="24"/>
          <w:szCs w:val="24"/>
          <w:lang w:val="es-CL" w:eastAsia="es-ES"/>
        </w:rPr>
        <w:footnoteReference w:id="7"/>
      </w:r>
      <w:r w:rsidRPr="00EB46EC">
        <w:rPr>
          <w:rFonts w:ascii="Arial" w:eastAsia="Times New Roman" w:hAnsi="Arial" w:cs="Arial"/>
          <w:sz w:val="24"/>
          <w:szCs w:val="24"/>
          <w:lang w:val="es-CL" w:eastAsia="es-ES"/>
        </w:rPr>
        <w:t xml:space="preserve"> (</w:t>
      </w:r>
      <w:proofErr w:type="spellStart"/>
      <w:r w:rsidRPr="00EB46EC">
        <w:rPr>
          <w:rFonts w:ascii="Arial" w:eastAsia="Times New Roman" w:hAnsi="Arial" w:cs="Arial"/>
          <w:sz w:val="24"/>
          <w:szCs w:val="24"/>
          <w:lang w:val="es-CL" w:eastAsia="es-ES"/>
        </w:rPr>
        <w:t>Porcher</w:t>
      </w:r>
      <w:proofErr w:type="spellEnd"/>
      <w:r w:rsidRPr="00EB46EC">
        <w:rPr>
          <w:rFonts w:ascii="Arial" w:eastAsia="Times New Roman" w:hAnsi="Arial" w:cs="Arial"/>
          <w:sz w:val="24"/>
          <w:szCs w:val="24"/>
          <w:lang w:val="es-CL" w:eastAsia="es-ES"/>
        </w:rPr>
        <w:t>, 1975, pág. 24). Seríamos capaces de percibir todo cuanto existe como nuestros hermanos y hermanas, porque habríamos comprendido profundamente la belleza vital presente en cada objeto natural, en cada especie.</w:t>
      </w:r>
    </w:p>
    <w:p w14:paraId="1A53C2BC" w14:textId="7B7ED743" w:rsidR="00BE0E46" w:rsidRPr="00EB46EC" w:rsidRDefault="000B377B" w:rsidP="000B377B">
      <w:pPr>
        <w:spacing w:before="120" w:after="0" w:line="360" w:lineRule="auto"/>
        <w:jc w:val="both"/>
        <w:rPr>
          <w:rFonts w:ascii="Arial" w:eastAsia="Times New Roman" w:hAnsi="Arial" w:cs="Arial"/>
          <w:sz w:val="24"/>
          <w:szCs w:val="24"/>
          <w:lang w:val="es-CL" w:eastAsia="es-ES"/>
        </w:rPr>
      </w:pPr>
      <w:proofErr w:type="spellStart"/>
      <w:r w:rsidRPr="00EB46EC">
        <w:rPr>
          <w:rFonts w:ascii="Arial" w:eastAsia="Times New Roman" w:hAnsi="Arial" w:cs="Arial"/>
          <w:sz w:val="24"/>
          <w:szCs w:val="24"/>
          <w:lang w:val="es-CL" w:eastAsia="es-ES"/>
        </w:rPr>
        <w:t>Ivelic</w:t>
      </w:r>
      <w:proofErr w:type="spellEnd"/>
      <w:r w:rsidRPr="00EB46EC">
        <w:rPr>
          <w:rFonts w:ascii="Arial" w:eastAsia="Times New Roman" w:hAnsi="Arial" w:cs="Arial"/>
          <w:sz w:val="24"/>
          <w:szCs w:val="24"/>
          <w:lang w:val="es-CL" w:eastAsia="es-ES"/>
        </w:rPr>
        <w:t>, (1992) efectúa el paralelo entre obras de arte de diferentes lenguajes, con espectáculos que nos brinda la naturaleza y sostiene que, al ser representadas en obras de arte, sentimos, un goce desinteresado, aparentemente “inútil" pero que nos permite rescatar nuestro equilibrio interior y con el entorno, nos permite en cierta forma la desaparición del ego para fusionarnos en la plenitud de la naturaleza.</w:t>
      </w:r>
      <w:r w:rsidRPr="00EB46EC">
        <w:rPr>
          <w:rStyle w:val="Refdenotaalpie"/>
          <w:rFonts w:ascii="Arial" w:eastAsia="Times New Roman" w:hAnsi="Arial" w:cs="Arial"/>
          <w:sz w:val="24"/>
          <w:szCs w:val="24"/>
          <w:lang w:val="es-CL" w:eastAsia="es-ES"/>
        </w:rPr>
        <w:footnoteReference w:id="8"/>
      </w:r>
    </w:p>
    <w:p w14:paraId="7AFECE3B" w14:textId="1E5384A0" w:rsidR="00E605E1" w:rsidRDefault="00B317FD" w:rsidP="000B377B">
      <w:pPr>
        <w:spacing w:before="120" w:after="0" w:line="360" w:lineRule="auto"/>
        <w:jc w:val="both"/>
        <w:rPr>
          <w:rFonts w:ascii="Arial" w:hAnsi="Arial" w:cs="Arial"/>
          <w:sz w:val="24"/>
          <w:szCs w:val="24"/>
        </w:rPr>
      </w:pPr>
      <w:r w:rsidRPr="00EB46EC">
        <w:rPr>
          <w:rFonts w:ascii="Arial" w:hAnsi="Arial" w:cs="Arial"/>
          <w:sz w:val="24"/>
          <w:szCs w:val="24"/>
        </w:rPr>
        <w:lastRenderedPageBreak/>
        <w:t>A partir del siglo XVIII, junto con el Romanticismo; “La Naturaleza deja de ser un mero escenario pues, tal y como veremos a continuación, detrás de una montaña con neblina, de un mar furioso o de un solitario bosque hay mucho simbolismo que desentrañar… «Aquel a quien la Naturaleza se le aparece como algo muerto, jamás podrá alcanzar aquel profundo proceso, semejante al químico, gracias al cual, como acrisolado en el fuego, nace el oro puro de la belleza y la verdad». Schelling”</w:t>
      </w:r>
      <w:r w:rsidR="004C5063" w:rsidRPr="00EB46EC">
        <w:rPr>
          <w:rStyle w:val="Refdenotaalpie"/>
          <w:rFonts w:ascii="Arial" w:hAnsi="Arial" w:cs="Arial"/>
          <w:sz w:val="24"/>
          <w:szCs w:val="24"/>
        </w:rPr>
        <w:footnoteReference w:id="9"/>
      </w:r>
      <w:r w:rsidRPr="00EB46EC">
        <w:rPr>
          <w:rFonts w:ascii="Arial" w:hAnsi="Arial" w:cs="Arial"/>
          <w:sz w:val="24"/>
          <w:szCs w:val="24"/>
        </w:rPr>
        <w:t xml:space="preserve"> (Guerrero, 2018, Las hojas del bosque) </w:t>
      </w:r>
    </w:p>
    <w:p w14:paraId="0ADC3C94" w14:textId="469FC96A" w:rsidR="004C5063" w:rsidRPr="008E6FB0" w:rsidRDefault="00B317FD" w:rsidP="000B377B">
      <w:pPr>
        <w:spacing w:before="120" w:after="0" w:line="360" w:lineRule="auto"/>
        <w:jc w:val="both"/>
        <w:rPr>
          <w:rFonts w:ascii="Arial" w:hAnsi="Arial" w:cs="Arial"/>
          <w:sz w:val="24"/>
          <w:szCs w:val="24"/>
        </w:rPr>
      </w:pPr>
      <w:r w:rsidRPr="00EB46EC">
        <w:rPr>
          <w:rFonts w:ascii="Arial" w:hAnsi="Arial" w:cs="Arial"/>
          <w:sz w:val="24"/>
          <w:szCs w:val="24"/>
        </w:rPr>
        <w:t>Ya a partir del siglo XIX, la revolución industrial y el arte moderno redefinían la estética</w:t>
      </w:r>
      <w:r w:rsidR="008E6FB0">
        <w:rPr>
          <w:rFonts w:ascii="Arial" w:hAnsi="Arial" w:cs="Arial"/>
          <w:sz w:val="24"/>
          <w:szCs w:val="24"/>
        </w:rPr>
        <w:t xml:space="preserve">. </w:t>
      </w:r>
      <w:r w:rsidRPr="008E6FB0">
        <w:rPr>
          <w:rFonts w:ascii="Arial" w:hAnsi="Arial" w:cs="Arial"/>
          <w:sz w:val="24"/>
          <w:szCs w:val="24"/>
        </w:rPr>
        <w:t>Desde el arte moderno hacia adelante el arte parece estar más centrado en la utilidad económica, la economía es igual a la plástica. A propósito de esto, declara en 1985 el artista y ecologista Beuys: “«Se trata sencillamente de ese principio que todavía le cuesta trabajo entender a mucha gente: hoy el arte ya no puede ser arte, si no llega al corazón de nuestra cultura preestablecida y ejerce en ella un influjo transformador. Nuestra cultura actual no tiene nada que ver con lo que gestiona la administración cultural, sino que nuestra cultura está plenamente regida (al igual que todas las personas) por lo que se denomina naturaleza económica. Es decir, que vivimos de hecho en una cultura económica. (...)</w:t>
      </w:r>
      <w:r w:rsidR="004C5063" w:rsidRPr="008E6FB0">
        <w:rPr>
          <w:rFonts w:ascii="Arial" w:hAnsi="Arial" w:cs="Arial"/>
          <w:sz w:val="24"/>
          <w:szCs w:val="24"/>
        </w:rPr>
        <w:t xml:space="preserve">Y así se explica la acción </w:t>
      </w:r>
      <w:r w:rsidR="00EA0E42">
        <w:rPr>
          <w:rFonts w:ascii="Arial" w:hAnsi="Arial" w:cs="Arial"/>
          <w:sz w:val="24"/>
          <w:szCs w:val="24"/>
        </w:rPr>
        <w:t xml:space="preserve">de las obras </w:t>
      </w:r>
      <w:r w:rsidR="007A51C5">
        <w:rPr>
          <w:rFonts w:ascii="Arial" w:hAnsi="Arial" w:cs="Arial"/>
          <w:sz w:val="24"/>
          <w:szCs w:val="24"/>
        </w:rPr>
        <w:t>“</w:t>
      </w:r>
      <w:r w:rsidR="004C5063" w:rsidRPr="008E6FB0">
        <w:rPr>
          <w:rFonts w:ascii="Arial" w:hAnsi="Arial" w:cs="Arial"/>
          <w:sz w:val="24"/>
          <w:szCs w:val="24"/>
        </w:rPr>
        <w:t>El Capital</w:t>
      </w:r>
      <w:r w:rsidR="007A51C5">
        <w:rPr>
          <w:rFonts w:ascii="Arial" w:hAnsi="Arial" w:cs="Arial"/>
          <w:sz w:val="24"/>
          <w:szCs w:val="24"/>
        </w:rPr>
        <w:t>”</w:t>
      </w:r>
      <w:r w:rsidR="004C5063" w:rsidRPr="008E6FB0">
        <w:rPr>
          <w:rFonts w:ascii="Arial" w:hAnsi="Arial" w:cs="Arial"/>
          <w:sz w:val="24"/>
          <w:szCs w:val="24"/>
        </w:rPr>
        <w:t xml:space="preserve"> (1980) o la instalación </w:t>
      </w:r>
      <w:r w:rsidR="007A51C5">
        <w:rPr>
          <w:rFonts w:ascii="Arial" w:hAnsi="Arial" w:cs="Arial"/>
          <w:sz w:val="24"/>
          <w:szCs w:val="24"/>
        </w:rPr>
        <w:t>“</w:t>
      </w:r>
      <w:r w:rsidR="004C5063" w:rsidRPr="008E6FB0">
        <w:rPr>
          <w:rFonts w:ascii="Arial" w:hAnsi="Arial" w:cs="Arial"/>
          <w:sz w:val="24"/>
          <w:szCs w:val="24"/>
        </w:rPr>
        <w:t>Valores económicos</w:t>
      </w:r>
      <w:r w:rsidR="007A51C5">
        <w:rPr>
          <w:rFonts w:ascii="Arial" w:hAnsi="Arial" w:cs="Arial"/>
          <w:sz w:val="24"/>
          <w:szCs w:val="24"/>
        </w:rPr>
        <w:t>”</w:t>
      </w:r>
      <w:r w:rsidR="004C5063" w:rsidRPr="008E6FB0">
        <w:rPr>
          <w:rFonts w:ascii="Arial" w:hAnsi="Arial" w:cs="Arial"/>
          <w:sz w:val="24"/>
          <w:szCs w:val="24"/>
        </w:rPr>
        <w:t xml:space="preserve"> (1980), donde cuadros de finales del siglo pasado rodean una estantería con productos de primera necesidad</w:t>
      </w:r>
      <w:r w:rsidR="007A51C5">
        <w:rPr>
          <w:rFonts w:ascii="Arial" w:hAnsi="Arial" w:cs="Arial"/>
          <w:sz w:val="24"/>
          <w:szCs w:val="24"/>
        </w:rPr>
        <w:t>.</w:t>
      </w:r>
      <w:r w:rsidR="004C5063" w:rsidRPr="008E6FB0">
        <w:rPr>
          <w:rFonts w:ascii="Arial" w:hAnsi="Arial" w:cs="Arial"/>
          <w:sz w:val="24"/>
          <w:szCs w:val="24"/>
        </w:rPr>
        <w:t>”</w:t>
      </w:r>
      <w:r w:rsidR="004C5063" w:rsidRPr="008E6FB0">
        <w:rPr>
          <w:rStyle w:val="Refdenotaalpie"/>
          <w:rFonts w:ascii="Arial" w:hAnsi="Arial" w:cs="Arial"/>
          <w:sz w:val="24"/>
          <w:szCs w:val="24"/>
        </w:rPr>
        <w:footnoteReference w:id="10"/>
      </w:r>
      <w:r w:rsidR="004C5063" w:rsidRPr="008E6FB0">
        <w:rPr>
          <w:rFonts w:ascii="Arial" w:hAnsi="Arial" w:cs="Arial"/>
          <w:sz w:val="24"/>
          <w:szCs w:val="24"/>
        </w:rPr>
        <w:t xml:space="preserve"> (Ruido, 1995, pág. 380) </w:t>
      </w:r>
    </w:p>
    <w:p w14:paraId="23CC0450" w14:textId="6FBD68DC" w:rsidR="00B317FD" w:rsidRPr="007A51C5" w:rsidRDefault="004C5063" w:rsidP="000B377B">
      <w:pPr>
        <w:spacing w:before="120" w:after="0" w:line="360" w:lineRule="auto"/>
        <w:jc w:val="both"/>
        <w:rPr>
          <w:rFonts w:ascii="Arial" w:hAnsi="Arial" w:cs="Arial"/>
          <w:sz w:val="24"/>
          <w:szCs w:val="24"/>
        </w:rPr>
      </w:pPr>
      <w:r w:rsidRPr="00704FDC">
        <w:rPr>
          <w:rFonts w:ascii="Arial" w:hAnsi="Arial" w:cs="Arial"/>
          <w:sz w:val="24"/>
          <w:szCs w:val="24"/>
        </w:rPr>
        <w:t>A través de la historia podemos constatar a muchos artistas y ecologistas que han reaccionado y dedicado su trabajo a la defensa del medio ambiente y el cuidado de la naturaleza.</w:t>
      </w:r>
      <w:r w:rsidR="00FF3B1B" w:rsidRPr="00FF3B1B">
        <w:t xml:space="preserve"> </w:t>
      </w:r>
      <w:r w:rsidR="00FF3B1B" w:rsidRPr="00FF3B1B">
        <w:rPr>
          <w:rFonts w:ascii="Arial" w:hAnsi="Arial" w:cs="Arial"/>
          <w:sz w:val="24"/>
          <w:szCs w:val="24"/>
        </w:rPr>
        <w:t xml:space="preserve">Es solo cuestión de observar las obras de algunos artistas como; </w:t>
      </w:r>
      <w:proofErr w:type="spellStart"/>
      <w:r w:rsidR="00FF3B1B" w:rsidRPr="00FF3B1B">
        <w:rPr>
          <w:rFonts w:ascii="Arial" w:hAnsi="Arial" w:cs="Arial"/>
          <w:sz w:val="24"/>
          <w:szCs w:val="24"/>
        </w:rPr>
        <w:t>Hamis</w:t>
      </w:r>
      <w:proofErr w:type="spellEnd"/>
      <w:r w:rsidR="00FF3B1B" w:rsidRPr="00FF3B1B">
        <w:rPr>
          <w:rFonts w:ascii="Arial" w:hAnsi="Arial" w:cs="Arial"/>
          <w:sz w:val="24"/>
          <w:szCs w:val="24"/>
        </w:rPr>
        <w:t xml:space="preserve"> Fulton, Andy </w:t>
      </w:r>
      <w:proofErr w:type="spellStart"/>
      <w:r w:rsidR="00FF3B1B" w:rsidRPr="00FF3B1B">
        <w:rPr>
          <w:rFonts w:ascii="Arial" w:hAnsi="Arial" w:cs="Arial"/>
          <w:sz w:val="24"/>
          <w:szCs w:val="24"/>
        </w:rPr>
        <w:t>Goldsworthy</w:t>
      </w:r>
      <w:proofErr w:type="spellEnd"/>
      <w:r w:rsidR="00FF3B1B" w:rsidRPr="00FF3B1B">
        <w:rPr>
          <w:rFonts w:ascii="Arial" w:hAnsi="Arial" w:cs="Arial"/>
          <w:sz w:val="24"/>
          <w:szCs w:val="24"/>
        </w:rPr>
        <w:t xml:space="preserve">, Patricia Johanson, Joseph Beuys, Alan </w:t>
      </w:r>
      <w:proofErr w:type="spellStart"/>
      <w:r w:rsidR="00FF3B1B" w:rsidRPr="00FF3B1B">
        <w:rPr>
          <w:rFonts w:ascii="Arial" w:hAnsi="Arial" w:cs="Arial"/>
          <w:sz w:val="24"/>
          <w:szCs w:val="24"/>
        </w:rPr>
        <w:t>Sonfist</w:t>
      </w:r>
      <w:proofErr w:type="spellEnd"/>
      <w:r w:rsidR="00FF3B1B" w:rsidRPr="00FF3B1B">
        <w:rPr>
          <w:rFonts w:ascii="Arial" w:hAnsi="Arial" w:cs="Arial"/>
          <w:sz w:val="24"/>
          <w:szCs w:val="24"/>
        </w:rPr>
        <w:t xml:space="preserve">, Agnes </w:t>
      </w:r>
      <w:proofErr w:type="spellStart"/>
      <w:r w:rsidR="00FF3B1B" w:rsidRPr="00FF3B1B">
        <w:rPr>
          <w:rFonts w:ascii="Arial" w:hAnsi="Arial" w:cs="Arial"/>
          <w:sz w:val="24"/>
          <w:szCs w:val="24"/>
        </w:rPr>
        <w:t>Denes</w:t>
      </w:r>
      <w:proofErr w:type="spellEnd"/>
      <w:r w:rsidR="00FF3B1B" w:rsidRPr="00FF3B1B">
        <w:rPr>
          <w:rFonts w:ascii="Arial" w:hAnsi="Arial" w:cs="Arial"/>
          <w:sz w:val="24"/>
          <w:szCs w:val="24"/>
        </w:rPr>
        <w:t xml:space="preserve">, Helen Mayer Harrison y Newton Harrison, María </w:t>
      </w:r>
      <w:proofErr w:type="spellStart"/>
      <w:r w:rsidR="00FF3B1B" w:rsidRPr="00FF3B1B">
        <w:rPr>
          <w:rFonts w:ascii="Arial" w:hAnsi="Arial" w:cs="Arial"/>
          <w:sz w:val="24"/>
          <w:szCs w:val="24"/>
        </w:rPr>
        <w:t>Thereza</w:t>
      </w:r>
      <w:proofErr w:type="spellEnd"/>
      <w:r w:rsidR="00FF3B1B" w:rsidRPr="00FF3B1B">
        <w:rPr>
          <w:rFonts w:ascii="Arial" w:hAnsi="Arial" w:cs="Arial"/>
          <w:sz w:val="24"/>
          <w:szCs w:val="24"/>
        </w:rPr>
        <w:t xml:space="preserve"> </w:t>
      </w:r>
      <w:proofErr w:type="spellStart"/>
      <w:r w:rsidR="00FF3B1B" w:rsidRPr="00FF3B1B">
        <w:rPr>
          <w:rFonts w:ascii="Arial" w:hAnsi="Arial" w:cs="Arial"/>
          <w:sz w:val="24"/>
          <w:szCs w:val="24"/>
        </w:rPr>
        <w:t>Alve</w:t>
      </w:r>
      <w:proofErr w:type="spellEnd"/>
      <w:r w:rsidR="00FF3B1B" w:rsidRPr="00FF3B1B">
        <w:rPr>
          <w:rFonts w:ascii="Arial" w:hAnsi="Arial" w:cs="Arial"/>
          <w:sz w:val="24"/>
          <w:szCs w:val="24"/>
        </w:rPr>
        <w:t xml:space="preserve">, entre </w:t>
      </w:r>
      <w:r w:rsidR="00FF3B1B" w:rsidRPr="00FF3B1B">
        <w:rPr>
          <w:rFonts w:ascii="Arial" w:hAnsi="Arial" w:cs="Arial"/>
          <w:sz w:val="24"/>
          <w:szCs w:val="24"/>
        </w:rPr>
        <w:lastRenderedPageBreak/>
        <w:t>muchos otros…</w:t>
      </w:r>
      <w:r w:rsidR="007A51C5">
        <w:rPr>
          <w:rFonts w:ascii="Arial" w:hAnsi="Arial" w:cs="Arial"/>
          <w:sz w:val="24"/>
          <w:szCs w:val="24"/>
        </w:rPr>
        <w:t xml:space="preserve"> </w:t>
      </w:r>
      <w:r w:rsidRPr="00704FDC">
        <w:rPr>
          <w:rFonts w:ascii="Arial" w:hAnsi="Arial" w:cs="Arial"/>
          <w:sz w:val="24"/>
          <w:szCs w:val="24"/>
        </w:rPr>
        <w:t xml:space="preserve">Para Frederick Schiller en sus cartas sobre la educación estética del hombre señala que; “El error de la ilustración: es que se ha pasado por alto la educación de los sentimientos. Aquel individuo que quería librarse de la dictadura de la </w:t>
      </w:r>
      <w:r w:rsidR="00012DB5" w:rsidRPr="00704FDC">
        <w:rPr>
          <w:rFonts w:ascii="Arial" w:hAnsi="Arial" w:cs="Arial"/>
          <w:sz w:val="24"/>
          <w:szCs w:val="24"/>
        </w:rPr>
        <w:t>naturaleza</w:t>
      </w:r>
      <w:r w:rsidRPr="00704FDC">
        <w:rPr>
          <w:rFonts w:ascii="Arial" w:hAnsi="Arial" w:cs="Arial"/>
          <w:sz w:val="24"/>
          <w:szCs w:val="24"/>
        </w:rPr>
        <w:t xml:space="preserve"> acaba sometido a la dictadura de la razón. Si hasta ahora la razón se ha mostrado tan débil para el logro de una sociedad más justa, no es porque no tengamos claro lo que deberíamos hacer, sino porque nuestro corazón no se ha implicado y, por tanto, carecemos de impulso para lograrlo.”</w:t>
      </w:r>
      <w:r w:rsidRPr="00704FDC">
        <w:rPr>
          <w:rStyle w:val="Refdenotaalpie"/>
          <w:rFonts w:ascii="Arial" w:hAnsi="Arial" w:cs="Arial"/>
          <w:sz w:val="24"/>
          <w:szCs w:val="24"/>
        </w:rPr>
        <w:footnoteReference w:id="11"/>
      </w:r>
      <w:r w:rsidRPr="00704FDC">
        <w:rPr>
          <w:rFonts w:ascii="Arial" w:hAnsi="Arial" w:cs="Arial"/>
          <w:sz w:val="24"/>
          <w:szCs w:val="24"/>
        </w:rPr>
        <w:t xml:space="preserve"> (Aránguez,2015, La </w:t>
      </w:r>
      <w:r w:rsidR="00012DB5" w:rsidRPr="00704FDC">
        <w:rPr>
          <w:rFonts w:ascii="Arial" w:hAnsi="Arial" w:cs="Arial"/>
          <w:sz w:val="24"/>
          <w:szCs w:val="24"/>
        </w:rPr>
        <w:t>galería</w:t>
      </w:r>
      <w:r w:rsidRPr="00704FDC">
        <w:rPr>
          <w:rFonts w:ascii="Arial" w:hAnsi="Arial" w:cs="Arial"/>
          <w:sz w:val="24"/>
          <w:szCs w:val="24"/>
        </w:rPr>
        <w:t xml:space="preserve"> de los perplejos) </w:t>
      </w:r>
    </w:p>
    <w:p w14:paraId="7EFA646E" w14:textId="77777777" w:rsidR="000B377B" w:rsidRPr="00AD1A8C" w:rsidRDefault="000B377B" w:rsidP="000B377B">
      <w:pPr>
        <w:keepNext/>
        <w:spacing w:before="120" w:after="0" w:line="360" w:lineRule="auto"/>
        <w:ind w:left="432"/>
        <w:jc w:val="both"/>
        <w:outlineLvl w:val="0"/>
        <w:rPr>
          <w:rFonts w:ascii="Arial" w:eastAsia="Times New Roman" w:hAnsi="Arial" w:cs="Arial"/>
          <w:bCs/>
          <w:i/>
          <w:kern w:val="32"/>
          <w:sz w:val="24"/>
          <w:szCs w:val="24"/>
          <w:lang w:val="es-CL" w:eastAsia="es-ES"/>
        </w:rPr>
      </w:pPr>
      <w:bookmarkStart w:id="9" w:name="_Toc67691675"/>
      <w:bookmarkStart w:id="10" w:name="_Toc67708454"/>
      <w:bookmarkStart w:id="11" w:name="_Toc67708511"/>
      <w:r w:rsidRPr="00AD1A8C">
        <w:rPr>
          <w:rFonts w:ascii="Arial" w:eastAsia="Times New Roman" w:hAnsi="Arial" w:cs="Arial"/>
          <w:b/>
          <w:bCs/>
          <w:color w:val="000000"/>
          <w:kern w:val="32"/>
          <w:sz w:val="24"/>
          <w:szCs w:val="24"/>
          <w:lang w:val="es-CL" w:eastAsia="es-ES"/>
        </w:rPr>
        <w:t>La Naturaleza y lo Sagrado</w:t>
      </w:r>
      <w:bookmarkEnd w:id="9"/>
      <w:bookmarkEnd w:id="10"/>
      <w:bookmarkEnd w:id="11"/>
      <w:r w:rsidRPr="00AD1A8C">
        <w:rPr>
          <w:rFonts w:ascii="Arial" w:eastAsia="Times New Roman" w:hAnsi="Arial" w:cs="Arial"/>
          <w:b/>
          <w:bCs/>
          <w:color w:val="000000"/>
          <w:kern w:val="32"/>
          <w:sz w:val="24"/>
          <w:szCs w:val="24"/>
          <w:lang w:val="es-CL" w:eastAsia="es-ES"/>
        </w:rPr>
        <w:t xml:space="preserve"> </w:t>
      </w:r>
    </w:p>
    <w:p w14:paraId="26C35201" w14:textId="517545F1" w:rsidR="003B7649" w:rsidRPr="00704FDC" w:rsidRDefault="00704FDC" w:rsidP="000B377B">
      <w:pPr>
        <w:spacing w:before="120" w:after="0" w:line="360" w:lineRule="auto"/>
        <w:jc w:val="both"/>
        <w:rPr>
          <w:rFonts w:ascii="Arial" w:eastAsia="Times New Roman" w:hAnsi="Arial" w:cs="Arial"/>
          <w:sz w:val="24"/>
          <w:szCs w:val="24"/>
          <w:lang w:val="es-CL" w:eastAsia="es-ES"/>
        </w:rPr>
      </w:pPr>
      <w:r>
        <w:rPr>
          <w:rFonts w:ascii="Arial" w:eastAsia="Times New Roman" w:hAnsi="Arial" w:cs="Arial"/>
          <w:sz w:val="24"/>
          <w:szCs w:val="24"/>
          <w:lang w:val="es-CL" w:eastAsia="es-ES"/>
        </w:rPr>
        <w:t>“</w:t>
      </w:r>
      <w:r w:rsidR="000B377B" w:rsidRPr="00704FDC">
        <w:rPr>
          <w:rFonts w:ascii="Arial" w:eastAsia="Times New Roman" w:hAnsi="Arial" w:cs="Arial"/>
          <w:sz w:val="24"/>
          <w:szCs w:val="24"/>
          <w:lang w:val="es-CL" w:eastAsia="es-ES"/>
        </w:rPr>
        <w:t>Entre múltiples símbolos se puede apreciar la relación del arte con la naturaleza, mediante, por ejemplo</w:t>
      </w:r>
      <w:r w:rsidR="00EC68A8" w:rsidRPr="00704FDC">
        <w:rPr>
          <w:rFonts w:ascii="Arial" w:eastAsia="Times New Roman" w:hAnsi="Arial" w:cs="Arial"/>
          <w:sz w:val="24"/>
          <w:szCs w:val="24"/>
          <w:lang w:val="es-CL" w:eastAsia="es-ES"/>
        </w:rPr>
        <w:t>;</w:t>
      </w:r>
      <w:r w:rsidR="000B377B" w:rsidRPr="00704FDC">
        <w:rPr>
          <w:rFonts w:ascii="Arial" w:eastAsia="Times New Roman" w:hAnsi="Arial" w:cs="Arial"/>
          <w:sz w:val="24"/>
          <w:szCs w:val="24"/>
          <w:lang w:val="es-CL" w:eastAsia="es-ES"/>
        </w:rPr>
        <w:t xml:space="preserve"> de la asignación hacia ésta de una connotación cíclica, ya que el círculo o la esfera “expresa la totalidad de la psique en todos sus aspectos, incluida la relación entre el hombre y el conjunto de la naturaleza. Ya el símbolo del círculo aparece en el primitivo culto solar, en la religión moderna, en mitos y sueños, en dibujos de </w:t>
      </w:r>
      <w:r w:rsidR="00BE0E46" w:rsidRPr="00704FDC">
        <w:rPr>
          <w:rFonts w:ascii="Arial" w:eastAsia="Times New Roman" w:hAnsi="Arial" w:cs="Arial"/>
          <w:sz w:val="24"/>
          <w:szCs w:val="24"/>
          <w:lang w:val="es-CL" w:eastAsia="es-ES"/>
        </w:rPr>
        <w:t>mándalas</w:t>
      </w:r>
      <w:r w:rsidR="000B377B" w:rsidRPr="00704FDC">
        <w:rPr>
          <w:rFonts w:ascii="Arial" w:eastAsia="Times New Roman" w:hAnsi="Arial" w:cs="Arial"/>
          <w:sz w:val="24"/>
          <w:szCs w:val="24"/>
          <w:lang w:val="es-CL" w:eastAsia="es-ES"/>
        </w:rPr>
        <w:t xml:space="preserve"> de los monjes tibetanos, en los trazados de ciudades o en las ideas esféricas de los primeros astrónomos; siempre señalan el único aspecto más vital de la vida: su completamiento definitivo.” </w:t>
      </w:r>
      <w:r w:rsidR="000B377B" w:rsidRPr="00704FDC">
        <w:rPr>
          <w:rStyle w:val="Refdenotaalpie"/>
          <w:rFonts w:ascii="Arial" w:eastAsia="Times New Roman" w:hAnsi="Arial" w:cs="Arial"/>
          <w:sz w:val="24"/>
          <w:szCs w:val="24"/>
          <w:lang w:val="es-CL" w:eastAsia="es-ES"/>
        </w:rPr>
        <w:footnoteReference w:id="12"/>
      </w:r>
      <w:r w:rsidR="000B377B" w:rsidRPr="00704FDC">
        <w:rPr>
          <w:rFonts w:ascii="Arial" w:eastAsia="Times New Roman" w:hAnsi="Arial" w:cs="Arial"/>
          <w:sz w:val="24"/>
          <w:szCs w:val="24"/>
          <w:lang w:val="es-CL" w:eastAsia="es-ES"/>
        </w:rPr>
        <w:t xml:space="preserve">(Jung, 1997, pág. 98) </w:t>
      </w:r>
    </w:p>
    <w:p w14:paraId="66E49308" w14:textId="66E2E323" w:rsidR="00585DF3" w:rsidRPr="00704FDC" w:rsidRDefault="00704FDC" w:rsidP="000B377B">
      <w:pPr>
        <w:spacing w:before="120" w:after="0" w:line="360" w:lineRule="auto"/>
        <w:jc w:val="both"/>
        <w:rPr>
          <w:rFonts w:ascii="Arial" w:hAnsi="Arial" w:cs="Arial"/>
          <w:sz w:val="24"/>
          <w:szCs w:val="24"/>
        </w:rPr>
      </w:pPr>
      <w:r>
        <w:rPr>
          <w:rFonts w:ascii="Arial" w:hAnsi="Arial" w:cs="Arial"/>
          <w:sz w:val="24"/>
          <w:szCs w:val="24"/>
        </w:rPr>
        <w:t>También para</w:t>
      </w:r>
      <w:r w:rsidR="00585DF3" w:rsidRPr="00704FDC">
        <w:rPr>
          <w:rFonts w:ascii="Arial" w:hAnsi="Arial" w:cs="Arial"/>
          <w:sz w:val="24"/>
          <w:szCs w:val="24"/>
        </w:rPr>
        <w:t xml:space="preserve"> Carl Jung entender la naturaleza humana</w:t>
      </w:r>
      <w:r w:rsidR="00EA689C">
        <w:rPr>
          <w:rFonts w:ascii="Arial" w:hAnsi="Arial" w:cs="Arial"/>
          <w:sz w:val="24"/>
          <w:szCs w:val="24"/>
        </w:rPr>
        <w:t xml:space="preserve"> o la “psique”</w:t>
      </w:r>
      <w:r w:rsidR="00585DF3" w:rsidRPr="00704FDC">
        <w:rPr>
          <w:rFonts w:ascii="Arial" w:hAnsi="Arial" w:cs="Arial"/>
          <w:sz w:val="24"/>
          <w:szCs w:val="24"/>
        </w:rPr>
        <w:t xml:space="preserve"> </w:t>
      </w:r>
      <w:r w:rsidR="00EA0E42">
        <w:rPr>
          <w:rFonts w:ascii="Arial" w:hAnsi="Arial" w:cs="Arial"/>
          <w:sz w:val="24"/>
          <w:szCs w:val="24"/>
        </w:rPr>
        <w:t>íntimamente</w:t>
      </w:r>
      <w:r w:rsidR="00EA689C">
        <w:rPr>
          <w:rFonts w:ascii="Arial" w:hAnsi="Arial" w:cs="Arial"/>
          <w:sz w:val="24"/>
          <w:szCs w:val="24"/>
        </w:rPr>
        <w:t xml:space="preserve"> relacionada con la naturaleza universal</w:t>
      </w:r>
      <w:r w:rsidR="00EA0E42">
        <w:rPr>
          <w:rFonts w:ascii="Arial" w:hAnsi="Arial" w:cs="Arial"/>
          <w:sz w:val="24"/>
          <w:szCs w:val="24"/>
        </w:rPr>
        <w:t xml:space="preserve">; </w:t>
      </w:r>
      <w:r w:rsidR="00585DF3" w:rsidRPr="00704FDC">
        <w:rPr>
          <w:rFonts w:ascii="Arial" w:hAnsi="Arial" w:cs="Arial"/>
          <w:sz w:val="24"/>
          <w:szCs w:val="24"/>
        </w:rPr>
        <w:t>se hacía fundamental</w:t>
      </w:r>
      <w:r w:rsidR="008B1B4A">
        <w:rPr>
          <w:rFonts w:ascii="Arial" w:hAnsi="Arial" w:cs="Arial"/>
          <w:sz w:val="24"/>
          <w:szCs w:val="24"/>
        </w:rPr>
        <w:t>,</w:t>
      </w:r>
      <w:r w:rsidR="00EA0E42">
        <w:rPr>
          <w:rFonts w:ascii="Arial" w:hAnsi="Arial" w:cs="Arial"/>
          <w:sz w:val="24"/>
          <w:szCs w:val="24"/>
        </w:rPr>
        <w:t xml:space="preserve"> </w:t>
      </w:r>
      <w:r w:rsidR="00585DF3" w:rsidRPr="00704FDC">
        <w:rPr>
          <w:rFonts w:ascii="Arial" w:hAnsi="Arial" w:cs="Arial"/>
          <w:sz w:val="24"/>
          <w:szCs w:val="24"/>
        </w:rPr>
        <w:t>y al referirse a la posibilidad de una tercera guerra mundial, Carl Jung señalaba; “Necesitamos más psicología, necesitamos más entendimiento de la naturaleza humana, porque el único verdadero peligro que existe es el hombre mismo y somos penosamente ignorantes de ello</w:t>
      </w:r>
      <w:r w:rsidR="008B1B4A">
        <w:rPr>
          <w:rFonts w:ascii="Arial" w:hAnsi="Arial" w:cs="Arial"/>
          <w:sz w:val="24"/>
          <w:szCs w:val="24"/>
        </w:rPr>
        <w:t>;</w:t>
      </w:r>
      <w:r w:rsidR="00585DF3" w:rsidRPr="00704FDC">
        <w:rPr>
          <w:rFonts w:ascii="Arial" w:hAnsi="Arial" w:cs="Arial"/>
          <w:sz w:val="24"/>
          <w:szCs w:val="24"/>
        </w:rPr>
        <w:t xml:space="preserve"> </w:t>
      </w:r>
      <w:r w:rsidR="008B1B4A">
        <w:rPr>
          <w:rFonts w:ascii="Arial" w:hAnsi="Arial" w:cs="Arial"/>
          <w:sz w:val="24"/>
          <w:szCs w:val="24"/>
        </w:rPr>
        <w:t>l</w:t>
      </w:r>
      <w:r w:rsidR="00585DF3" w:rsidRPr="00704FDC">
        <w:rPr>
          <w:rFonts w:ascii="Arial" w:hAnsi="Arial" w:cs="Arial"/>
          <w:sz w:val="24"/>
          <w:szCs w:val="24"/>
        </w:rPr>
        <w:t>a psique del hombre debería ser estudiada porque nosotros somos el origen de todo mal</w:t>
      </w:r>
      <w:r w:rsidR="008B1B4A">
        <w:rPr>
          <w:rFonts w:ascii="Arial" w:hAnsi="Arial" w:cs="Arial"/>
          <w:sz w:val="24"/>
          <w:szCs w:val="24"/>
        </w:rPr>
        <w:t>.</w:t>
      </w:r>
      <w:r w:rsidR="00585DF3" w:rsidRPr="00704FDC">
        <w:rPr>
          <w:rFonts w:ascii="Arial" w:hAnsi="Arial" w:cs="Arial"/>
          <w:sz w:val="24"/>
          <w:szCs w:val="24"/>
        </w:rPr>
        <w:t>"</w:t>
      </w:r>
      <w:r w:rsidR="00585DF3" w:rsidRPr="00704FDC">
        <w:rPr>
          <w:rStyle w:val="Refdenotaalpie"/>
          <w:rFonts w:ascii="Arial" w:hAnsi="Arial" w:cs="Arial"/>
          <w:sz w:val="24"/>
          <w:szCs w:val="24"/>
        </w:rPr>
        <w:footnoteReference w:id="13"/>
      </w:r>
      <w:r w:rsidR="00585DF3" w:rsidRPr="00704FDC">
        <w:rPr>
          <w:rFonts w:ascii="Arial" w:hAnsi="Arial" w:cs="Arial"/>
          <w:sz w:val="24"/>
          <w:szCs w:val="24"/>
        </w:rPr>
        <w:t xml:space="preserve">¿Cómo se relaciona la naturaleza con el ser </w:t>
      </w:r>
      <w:r w:rsidR="00585DF3" w:rsidRPr="00704FDC">
        <w:rPr>
          <w:rFonts w:ascii="Arial" w:hAnsi="Arial" w:cs="Arial"/>
          <w:sz w:val="24"/>
          <w:szCs w:val="24"/>
        </w:rPr>
        <w:lastRenderedPageBreak/>
        <w:t>humano?, pareciese ser que a través de respuestas y síntomas… Así por ejemplo las enfermedades también podrían darnos algunas pistas de esta relación</w:t>
      </w:r>
      <w:r w:rsidR="00EA689C">
        <w:rPr>
          <w:rFonts w:ascii="Arial" w:hAnsi="Arial" w:cs="Arial"/>
          <w:sz w:val="24"/>
          <w:szCs w:val="24"/>
        </w:rPr>
        <w:t xml:space="preserve">; </w:t>
      </w:r>
      <w:r w:rsidR="00585DF3" w:rsidRPr="00704FDC">
        <w:rPr>
          <w:rFonts w:ascii="Arial" w:hAnsi="Arial" w:cs="Arial"/>
          <w:sz w:val="24"/>
          <w:szCs w:val="24"/>
        </w:rPr>
        <w:t xml:space="preserve">“La enfermedad es el esfuerzo que hace la naturaleza para curar al hombre”. </w:t>
      </w:r>
      <w:r w:rsidR="00585DF3" w:rsidRPr="00704FDC">
        <w:rPr>
          <w:rStyle w:val="Refdenotaalpie"/>
          <w:rFonts w:ascii="Arial" w:hAnsi="Arial" w:cs="Arial"/>
          <w:sz w:val="24"/>
          <w:szCs w:val="24"/>
        </w:rPr>
        <w:footnoteReference w:id="14"/>
      </w:r>
      <w:r w:rsidR="00585DF3" w:rsidRPr="00704FDC">
        <w:rPr>
          <w:rFonts w:ascii="Arial" w:hAnsi="Arial" w:cs="Arial"/>
          <w:sz w:val="24"/>
          <w:szCs w:val="24"/>
        </w:rPr>
        <w:t>(BBC News Mundo)</w:t>
      </w:r>
    </w:p>
    <w:p w14:paraId="03F33559" w14:textId="1B090984" w:rsidR="00D93FBA" w:rsidRPr="00A50A17" w:rsidRDefault="00EA0E42" w:rsidP="0055123F">
      <w:pPr>
        <w:spacing w:before="120" w:after="0" w:line="360" w:lineRule="auto"/>
        <w:jc w:val="both"/>
        <w:rPr>
          <w:rFonts w:ascii="Arial" w:eastAsia="Times New Roman" w:hAnsi="Arial" w:cs="Arial"/>
          <w:i/>
          <w:iCs/>
          <w:sz w:val="24"/>
          <w:szCs w:val="24"/>
          <w:lang w:val="es-CL" w:eastAsia="es-ES"/>
        </w:rPr>
      </w:pPr>
      <w:r>
        <w:rPr>
          <w:rFonts w:ascii="Arial" w:eastAsia="Times New Roman" w:hAnsi="Arial" w:cs="Arial"/>
          <w:sz w:val="24"/>
          <w:szCs w:val="24"/>
          <w:lang w:val="es-CL" w:eastAsia="es-ES"/>
        </w:rPr>
        <w:t>L</w:t>
      </w:r>
      <w:r w:rsidR="00DC338C" w:rsidRPr="00704FDC">
        <w:rPr>
          <w:rFonts w:ascii="Arial" w:eastAsia="Times New Roman" w:hAnsi="Arial" w:cs="Arial"/>
          <w:sz w:val="24"/>
          <w:szCs w:val="24"/>
          <w:lang w:val="es-CL" w:eastAsia="es-ES"/>
        </w:rPr>
        <w:t xml:space="preserve">a cosmología védica </w:t>
      </w:r>
      <w:r w:rsidR="00EA689C">
        <w:rPr>
          <w:rFonts w:ascii="Arial" w:eastAsia="Times New Roman" w:hAnsi="Arial" w:cs="Arial"/>
          <w:sz w:val="24"/>
          <w:szCs w:val="24"/>
          <w:lang w:val="es-CL" w:eastAsia="es-ES"/>
        </w:rPr>
        <w:t>por otro lado</w:t>
      </w:r>
      <w:r w:rsidR="0068306C">
        <w:rPr>
          <w:rFonts w:ascii="Arial" w:eastAsia="Times New Roman" w:hAnsi="Arial" w:cs="Arial"/>
          <w:sz w:val="24"/>
          <w:szCs w:val="24"/>
          <w:lang w:val="es-CL" w:eastAsia="es-ES"/>
        </w:rPr>
        <w:t>;</w:t>
      </w:r>
      <w:r w:rsidR="00EA689C">
        <w:rPr>
          <w:rFonts w:ascii="Arial" w:eastAsia="Times New Roman" w:hAnsi="Arial" w:cs="Arial"/>
          <w:sz w:val="24"/>
          <w:szCs w:val="24"/>
          <w:lang w:val="es-CL" w:eastAsia="es-ES"/>
        </w:rPr>
        <w:t xml:space="preserve"> </w:t>
      </w:r>
      <w:r>
        <w:rPr>
          <w:rFonts w:ascii="Arial" w:eastAsia="Times New Roman" w:hAnsi="Arial" w:cs="Arial"/>
          <w:sz w:val="24"/>
          <w:szCs w:val="24"/>
          <w:lang w:val="es-CL" w:eastAsia="es-ES"/>
        </w:rPr>
        <w:t>siguiendo los postulados de un simbolismo circular presente en la “</w:t>
      </w:r>
      <w:proofErr w:type="spellStart"/>
      <w:r>
        <w:rPr>
          <w:rFonts w:ascii="Arial" w:eastAsia="Times New Roman" w:hAnsi="Arial" w:cs="Arial"/>
          <w:sz w:val="24"/>
          <w:szCs w:val="24"/>
          <w:lang w:val="es-CL" w:eastAsia="es-ES"/>
        </w:rPr>
        <w:t>nature</w:t>
      </w:r>
      <w:proofErr w:type="spellEnd"/>
      <w:r>
        <w:rPr>
          <w:rFonts w:ascii="Arial" w:eastAsia="Times New Roman" w:hAnsi="Arial" w:cs="Arial"/>
          <w:sz w:val="24"/>
          <w:szCs w:val="24"/>
          <w:lang w:val="es-CL" w:eastAsia="es-ES"/>
        </w:rPr>
        <w:t xml:space="preserve">”; </w:t>
      </w:r>
      <w:r w:rsidR="00DC338C" w:rsidRPr="00704FDC">
        <w:rPr>
          <w:rFonts w:ascii="Arial" w:eastAsia="Times New Roman" w:hAnsi="Arial" w:cs="Arial"/>
          <w:sz w:val="24"/>
          <w:szCs w:val="24"/>
          <w:lang w:val="es-CL" w:eastAsia="es-ES"/>
        </w:rPr>
        <w:t>describe la creación como un proceso cíclico del orden del tiempo</w:t>
      </w:r>
      <w:r w:rsidR="008B1B4A">
        <w:rPr>
          <w:rFonts w:ascii="Arial" w:eastAsia="Times New Roman" w:hAnsi="Arial" w:cs="Arial"/>
          <w:sz w:val="24"/>
          <w:szCs w:val="24"/>
          <w:lang w:val="es-CL" w:eastAsia="es-ES"/>
        </w:rPr>
        <w:t>;</w:t>
      </w:r>
      <w:r w:rsidR="00DC338C" w:rsidRPr="00704FDC">
        <w:rPr>
          <w:rFonts w:ascii="Arial" w:eastAsia="Times New Roman" w:hAnsi="Arial" w:cs="Arial"/>
          <w:sz w:val="24"/>
          <w:szCs w:val="24"/>
          <w:lang w:val="es-CL" w:eastAsia="es-ES"/>
        </w:rPr>
        <w:t xml:space="preserve"> basados en cuatro divisiones de eras.</w:t>
      </w:r>
      <w:r w:rsidR="00EA689C">
        <w:rPr>
          <w:rFonts w:ascii="Arial" w:eastAsia="Times New Roman" w:hAnsi="Arial" w:cs="Arial"/>
          <w:sz w:val="24"/>
          <w:szCs w:val="24"/>
          <w:lang w:val="es-CL" w:eastAsia="es-ES"/>
        </w:rPr>
        <w:t xml:space="preserve">; </w:t>
      </w:r>
      <w:proofErr w:type="spellStart"/>
      <w:r w:rsidR="00221DCE" w:rsidRPr="00704FDC">
        <w:rPr>
          <w:rFonts w:ascii="Arial" w:eastAsia="Times New Roman" w:hAnsi="Arial" w:cs="Arial"/>
          <w:sz w:val="24"/>
          <w:szCs w:val="24"/>
          <w:lang w:val="es-CL" w:eastAsia="es-ES"/>
        </w:rPr>
        <w:t>Krita</w:t>
      </w:r>
      <w:proofErr w:type="spellEnd"/>
      <w:r w:rsidR="00221DCE" w:rsidRPr="00704FDC">
        <w:rPr>
          <w:rFonts w:ascii="Arial" w:eastAsia="Times New Roman" w:hAnsi="Arial" w:cs="Arial"/>
          <w:sz w:val="24"/>
          <w:szCs w:val="24"/>
          <w:lang w:val="es-CL" w:eastAsia="es-ES"/>
        </w:rPr>
        <w:t xml:space="preserve">, Treta, </w:t>
      </w:r>
      <w:proofErr w:type="spellStart"/>
      <w:r w:rsidR="00221DCE" w:rsidRPr="00704FDC">
        <w:rPr>
          <w:rFonts w:ascii="Arial" w:eastAsia="Times New Roman" w:hAnsi="Arial" w:cs="Arial"/>
          <w:sz w:val="24"/>
          <w:szCs w:val="24"/>
          <w:lang w:val="es-CL" w:eastAsia="es-ES"/>
        </w:rPr>
        <w:t>Dvapara</w:t>
      </w:r>
      <w:proofErr w:type="spellEnd"/>
      <w:r w:rsidR="00221DCE" w:rsidRPr="00704FDC">
        <w:rPr>
          <w:rFonts w:ascii="Arial" w:eastAsia="Times New Roman" w:hAnsi="Arial" w:cs="Arial"/>
          <w:sz w:val="24"/>
          <w:szCs w:val="24"/>
          <w:lang w:val="es-CL" w:eastAsia="es-ES"/>
        </w:rPr>
        <w:t xml:space="preserve"> y Kali— y que la duración de Kali-yuga es de 432.000 años solares, y las otras tres yugas son, proporcionalmente, cuatro, tres y dos veces la duración de Kali. Esta descripción se desprende </w:t>
      </w:r>
      <w:bookmarkStart w:id="12" w:name="_Hlk141445523"/>
      <w:r w:rsidR="00221DCE" w:rsidRPr="00704FDC">
        <w:rPr>
          <w:rFonts w:ascii="Arial" w:eastAsia="Times New Roman" w:hAnsi="Arial" w:cs="Arial"/>
          <w:sz w:val="24"/>
          <w:szCs w:val="24"/>
          <w:lang w:val="es-CL" w:eastAsia="es-ES"/>
        </w:rPr>
        <w:t xml:space="preserve">del </w:t>
      </w:r>
      <w:r>
        <w:rPr>
          <w:rFonts w:ascii="Arial" w:eastAsia="Times New Roman" w:hAnsi="Arial" w:cs="Arial"/>
          <w:sz w:val="24"/>
          <w:szCs w:val="24"/>
          <w:lang w:val="es-CL" w:eastAsia="es-ES"/>
        </w:rPr>
        <w:t>famoso libro “</w:t>
      </w:r>
      <w:proofErr w:type="spellStart"/>
      <w:r w:rsidR="00221DCE" w:rsidRPr="00704FDC">
        <w:rPr>
          <w:rFonts w:ascii="Arial" w:eastAsia="Times New Roman" w:hAnsi="Arial" w:cs="Arial"/>
          <w:sz w:val="24"/>
          <w:szCs w:val="24"/>
          <w:lang w:val="es-CL" w:eastAsia="es-ES"/>
        </w:rPr>
        <w:t>Bhagavad-gita</w:t>
      </w:r>
      <w:proofErr w:type="spellEnd"/>
      <w:r>
        <w:rPr>
          <w:rFonts w:ascii="Arial" w:eastAsia="Times New Roman" w:hAnsi="Arial" w:cs="Arial"/>
          <w:sz w:val="24"/>
          <w:szCs w:val="24"/>
          <w:lang w:val="es-CL" w:eastAsia="es-ES"/>
        </w:rPr>
        <w:t>”</w:t>
      </w:r>
      <w:r w:rsidR="00221DCE" w:rsidRPr="00704FDC">
        <w:rPr>
          <w:rFonts w:ascii="Arial" w:eastAsia="Times New Roman" w:hAnsi="Arial" w:cs="Arial"/>
          <w:sz w:val="24"/>
          <w:szCs w:val="24"/>
          <w:lang w:val="es-CL" w:eastAsia="es-ES"/>
        </w:rPr>
        <w:t xml:space="preserve"> (8.17)</w:t>
      </w:r>
      <w:bookmarkEnd w:id="12"/>
      <w:r w:rsidR="00EA689C">
        <w:rPr>
          <w:rFonts w:ascii="Arial" w:eastAsia="Times New Roman" w:hAnsi="Arial" w:cs="Arial"/>
          <w:sz w:val="24"/>
          <w:szCs w:val="24"/>
          <w:lang w:val="es-CL" w:eastAsia="es-ES"/>
        </w:rPr>
        <w:t xml:space="preserve"> dando un significado cíclico al tiempo y </w:t>
      </w:r>
      <w:r w:rsidR="00A50A17">
        <w:rPr>
          <w:rFonts w:ascii="Arial" w:eastAsia="Times New Roman" w:hAnsi="Arial" w:cs="Arial"/>
          <w:sz w:val="24"/>
          <w:szCs w:val="24"/>
          <w:lang w:val="es-CL" w:eastAsia="es-ES"/>
        </w:rPr>
        <w:t>la cosmología de</w:t>
      </w:r>
      <w:r w:rsidR="008B1B4A">
        <w:rPr>
          <w:rFonts w:ascii="Arial" w:eastAsia="Times New Roman" w:hAnsi="Arial" w:cs="Arial"/>
          <w:sz w:val="24"/>
          <w:szCs w:val="24"/>
          <w:lang w:val="es-CL" w:eastAsia="es-ES"/>
        </w:rPr>
        <w:t>l universo que nace, muere y renace en un ciclo de eras o “yugas</w:t>
      </w:r>
      <w:r w:rsidR="0055123F">
        <w:rPr>
          <w:rFonts w:ascii="Arial" w:eastAsia="Times New Roman" w:hAnsi="Arial" w:cs="Arial"/>
          <w:sz w:val="24"/>
          <w:szCs w:val="24"/>
          <w:lang w:val="es-CL" w:eastAsia="es-ES"/>
        </w:rPr>
        <w:t>.</w:t>
      </w:r>
    </w:p>
    <w:p w14:paraId="4EB21493" w14:textId="15CFCF01" w:rsidR="00585DF3" w:rsidRDefault="00664840" w:rsidP="000B377B">
      <w:pPr>
        <w:spacing w:before="120" w:after="0" w:line="360" w:lineRule="auto"/>
        <w:jc w:val="both"/>
        <w:rPr>
          <w:rFonts w:ascii="Arial" w:eastAsia="Times New Roman" w:hAnsi="Arial" w:cs="Arial"/>
          <w:sz w:val="20"/>
          <w:szCs w:val="20"/>
          <w:lang w:val="es-CL" w:eastAsia="es-ES"/>
        </w:rPr>
      </w:pPr>
      <w:r>
        <w:rPr>
          <w:noProof/>
        </w:rPr>
        <w:drawing>
          <wp:inline distT="0" distB="0" distL="0" distR="0" wp14:anchorId="5C3BDDCA" wp14:editId="144FC4AB">
            <wp:extent cx="2839808" cy="1892935"/>
            <wp:effectExtent l="0" t="0" r="0" b="0"/>
            <wp:docPr id="3" name="Imagen 2" descr="Qué es el land art? Definición y principales ar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el land art? Definición y principales artist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054" cy="1894432"/>
                    </a:xfrm>
                    <a:prstGeom prst="rect">
                      <a:avLst/>
                    </a:prstGeom>
                    <a:noFill/>
                    <a:ln>
                      <a:noFill/>
                    </a:ln>
                  </pic:spPr>
                </pic:pic>
              </a:graphicData>
            </a:graphic>
          </wp:inline>
        </w:drawing>
      </w:r>
      <w:r>
        <w:rPr>
          <w:rFonts w:ascii="Arial" w:eastAsia="Times New Roman" w:hAnsi="Arial" w:cs="Arial"/>
          <w:noProof/>
          <w:sz w:val="20"/>
          <w:szCs w:val="20"/>
          <w:lang w:val="es-CL" w:eastAsia="es-ES"/>
        </w:rPr>
        <w:drawing>
          <wp:inline distT="0" distB="0" distL="0" distR="0" wp14:anchorId="3DBC0777" wp14:editId="69D4854A">
            <wp:extent cx="2686050" cy="1876425"/>
            <wp:effectExtent l="0" t="0" r="0" b="9525"/>
            <wp:docPr id="10490815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876425"/>
                    </a:xfrm>
                    <a:prstGeom prst="rect">
                      <a:avLst/>
                    </a:prstGeom>
                    <a:noFill/>
                  </pic:spPr>
                </pic:pic>
              </a:graphicData>
            </a:graphic>
          </wp:inline>
        </w:drawing>
      </w:r>
    </w:p>
    <w:p w14:paraId="6F141E07" w14:textId="77777777" w:rsidR="005D621C" w:rsidRDefault="005D621C" w:rsidP="000B377B">
      <w:pPr>
        <w:spacing w:before="120" w:after="0" w:line="360" w:lineRule="auto"/>
        <w:jc w:val="both"/>
        <w:rPr>
          <w:rFonts w:ascii="Arial" w:eastAsia="Times New Roman" w:hAnsi="Arial" w:cs="Arial"/>
          <w:sz w:val="20"/>
          <w:szCs w:val="20"/>
          <w:lang w:val="es-CL" w:eastAsia="es-ES"/>
        </w:rPr>
      </w:pPr>
    </w:p>
    <w:p w14:paraId="7545BA6D" w14:textId="65087A2D" w:rsidR="005D621C" w:rsidRPr="00FF3B1B" w:rsidRDefault="00FF3B1B" w:rsidP="00FF3B1B">
      <w:pPr>
        <w:spacing w:before="120" w:after="0" w:line="360" w:lineRule="auto"/>
        <w:jc w:val="both"/>
        <w:rPr>
          <w:rFonts w:ascii="Arial" w:eastAsia="Times New Roman" w:hAnsi="Arial" w:cs="Arial"/>
          <w:sz w:val="24"/>
          <w:szCs w:val="24"/>
          <w:lang w:val="es-CL" w:eastAsia="es-ES"/>
        </w:rPr>
      </w:pPr>
      <w:r w:rsidRPr="00FF3B1B">
        <w:rPr>
          <w:rFonts w:ascii="Arial" w:eastAsia="Times New Roman" w:hAnsi="Arial" w:cs="Arial"/>
          <w:sz w:val="24"/>
          <w:szCs w:val="24"/>
          <w:lang w:val="es-CL" w:eastAsia="es-ES"/>
        </w:rPr>
        <w:t>Para Erich Neumann en su libro “</w:t>
      </w:r>
      <w:proofErr w:type="spellStart"/>
      <w:r w:rsidRPr="00FF3B1B">
        <w:rPr>
          <w:rFonts w:ascii="Arial" w:eastAsia="Times New Roman" w:hAnsi="Arial" w:cs="Arial"/>
          <w:sz w:val="24"/>
          <w:szCs w:val="24"/>
          <w:lang w:val="es-CL" w:eastAsia="es-ES"/>
        </w:rPr>
        <w:t>Storia</w:t>
      </w:r>
      <w:proofErr w:type="spellEnd"/>
      <w:r w:rsidRPr="00FF3B1B">
        <w:rPr>
          <w:rFonts w:ascii="Arial" w:eastAsia="Times New Roman" w:hAnsi="Arial" w:cs="Arial"/>
          <w:sz w:val="24"/>
          <w:szCs w:val="24"/>
          <w:lang w:val="es-CL" w:eastAsia="es-ES"/>
        </w:rPr>
        <w:t xml:space="preserve"> </w:t>
      </w:r>
      <w:proofErr w:type="spellStart"/>
      <w:r w:rsidRPr="00FF3B1B">
        <w:rPr>
          <w:rFonts w:ascii="Arial" w:eastAsia="Times New Roman" w:hAnsi="Arial" w:cs="Arial"/>
          <w:sz w:val="24"/>
          <w:szCs w:val="24"/>
          <w:lang w:val="es-CL" w:eastAsia="es-ES"/>
        </w:rPr>
        <w:t>delle</w:t>
      </w:r>
      <w:proofErr w:type="spellEnd"/>
      <w:r w:rsidRPr="00FF3B1B">
        <w:rPr>
          <w:rFonts w:ascii="Arial" w:eastAsia="Times New Roman" w:hAnsi="Arial" w:cs="Arial"/>
          <w:sz w:val="24"/>
          <w:szCs w:val="24"/>
          <w:lang w:val="es-CL" w:eastAsia="es-ES"/>
        </w:rPr>
        <w:t xml:space="preserve"> </w:t>
      </w:r>
      <w:proofErr w:type="spellStart"/>
      <w:r w:rsidRPr="00FF3B1B">
        <w:rPr>
          <w:rFonts w:ascii="Arial" w:eastAsia="Times New Roman" w:hAnsi="Arial" w:cs="Arial"/>
          <w:sz w:val="24"/>
          <w:szCs w:val="24"/>
          <w:lang w:val="es-CL" w:eastAsia="es-ES"/>
        </w:rPr>
        <w:t>origini</w:t>
      </w:r>
      <w:proofErr w:type="spellEnd"/>
      <w:r w:rsidRPr="00FF3B1B">
        <w:rPr>
          <w:rFonts w:ascii="Arial" w:eastAsia="Times New Roman" w:hAnsi="Arial" w:cs="Arial"/>
          <w:sz w:val="24"/>
          <w:szCs w:val="24"/>
          <w:lang w:val="es-CL" w:eastAsia="es-ES"/>
        </w:rPr>
        <w:t xml:space="preserve"> </w:t>
      </w:r>
      <w:proofErr w:type="spellStart"/>
      <w:r w:rsidRPr="00FF3B1B">
        <w:rPr>
          <w:rFonts w:ascii="Arial" w:eastAsia="Times New Roman" w:hAnsi="Arial" w:cs="Arial"/>
          <w:sz w:val="24"/>
          <w:szCs w:val="24"/>
          <w:lang w:val="es-CL" w:eastAsia="es-ES"/>
        </w:rPr>
        <w:t>della</w:t>
      </w:r>
      <w:proofErr w:type="spellEnd"/>
      <w:r w:rsidRPr="00FF3B1B">
        <w:rPr>
          <w:rFonts w:ascii="Arial" w:eastAsia="Times New Roman" w:hAnsi="Arial" w:cs="Arial"/>
          <w:sz w:val="24"/>
          <w:szCs w:val="24"/>
          <w:lang w:val="es-CL" w:eastAsia="es-ES"/>
        </w:rPr>
        <w:t xml:space="preserve"> </w:t>
      </w:r>
      <w:proofErr w:type="spellStart"/>
      <w:r w:rsidRPr="00FF3B1B">
        <w:rPr>
          <w:rFonts w:ascii="Arial" w:eastAsia="Times New Roman" w:hAnsi="Arial" w:cs="Arial"/>
          <w:sz w:val="24"/>
          <w:szCs w:val="24"/>
          <w:lang w:val="es-CL" w:eastAsia="es-ES"/>
        </w:rPr>
        <w:t>coscienza</w:t>
      </w:r>
      <w:proofErr w:type="spellEnd"/>
      <w:r w:rsidRPr="00FF3B1B">
        <w:rPr>
          <w:rFonts w:ascii="Arial" w:eastAsia="Times New Roman" w:hAnsi="Arial" w:cs="Arial"/>
          <w:sz w:val="24"/>
          <w:szCs w:val="24"/>
          <w:lang w:val="es-CL" w:eastAsia="es-ES"/>
        </w:rPr>
        <w:t xml:space="preserve">”; “El símbolo ha nacido con el ser humano y está en </w:t>
      </w:r>
      <w:r w:rsidRPr="00FF3B1B">
        <w:rPr>
          <w:rFonts w:ascii="Arial" w:eastAsia="Times New Roman" w:hAnsi="Arial" w:cs="Arial"/>
          <w:sz w:val="24"/>
          <w:szCs w:val="24"/>
          <w:lang w:val="es-CL" w:eastAsia="es-ES"/>
        </w:rPr>
        <w:t>constante actualización</w:t>
      </w:r>
      <w:r w:rsidRPr="00FF3B1B">
        <w:rPr>
          <w:rFonts w:ascii="Arial" w:eastAsia="Times New Roman" w:hAnsi="Arial" w:cs="Arial"/>
          <w:sz w:val="24"/>
          <w:szCs w:val="24"/>
          <w:lang w:val="es-CL" w:eastAsia="es-ES"/>
        </w:rPr>
        <w:t xml:space="preserve"> puesto que está unido a su naturaleza. Nuestra naturaleza no es puramente intelectual, necesita una base emocional y sensible, por ello el simbolismo ha sido y es especialmente necesario para las exigencias de la naturaleza humana. El símbolo es capaz de cambiar la referencia a la realidad del momento. La imagen simbólica habla a todo el mundo y su comprensión consciente no es fundamental, ya que su mensaje se dirige al </w:t>
      </w:r>
      <w:r w:rsidRPr="00FF3B1B">
        <w:rPr>
          <w:rFonts w:ascii="Arial" w:eastAsia="Times New Roman" w:hAnsi="Arial" w:cs="Arial"/>
          <w:sz w:val="24"/>
          <w:szCs w:val="24"/>
          <w:lang w:val="es-CL" w:eastAsia="es-ES"/>
        </w:rPr>
        <w:lastRenderedPageBreak/>
        <w:t xml:space="preserve">inconsciente, a las emociones, al corazón del individuo.” </w:t>
      </w:r>
      <w:r>
        <w:rPr>
          <w:rStyle w:val="Refdenotaalpie"/>
          <w:rFonts w:ascii="Arial" w:eastAsia="Times New Roman" w:hAnsi="Arial" w:cs="Arial"/>
          <w:sz w:val="24"/>
          <w:szCs w:val="24"/>
          <w:lang w:val="es-CL" w:eastAsia="es-ES"/>
        </w:rPr>
        <w:footnoteReference w:id="15"/>
      </w:r>
      <w:r w:rsidRPr="00FF3B1B">
        <w:rPr>
          <w:rFonts w:ascii="Arial" w:eastAsia="Times New Roman" w:hAnsi="Arial" w:cs="Arial"/>
          <w:sz w:val="24"/>
          <w:szCs w:val="24"/>
          <w:lang w:val="es-CL" w:eastAsia="es-ES"/>
        </w:rPr>
        <w:t xml:space="preserve"> (Neumann, 1978) “Como una espiral, sirviéndose de las repeticiones, da vuelta en torno al argumento desde diferentes esquinas, hasta llegar al centro para, desde allí, subir de nuevo hacia lo externo. Así es que una palabra o una imagen es simbólica cuando representa algo más que su significado inmediato y obvio. Tiene un aspecto “inconsciente" más amplio, que nunca está definido con precisión ni completamente explicado. Ni se puede esperar a definirlo o explicarlo. Cuando la mente explora el símbolo, se ve llevada a ciertas ideas que yacen más allá del alcance de la razón</w:t>
      </w:r>
      <w:r w:rsidRPr="00FF3B1B">
        <w:rPr>
          <w:rFonts w:ascii="Arial" w:eastAsia="Times New Roman" w:hAnsi="Arial" w:cs="Arial"/>
          <w:sz w:val="24"/>
          <w:szCs w:val="24"/>
          <w:lang w:val="es-CL" w:eastAsia="es-ES"/>
        </w:rPr>
        <w:t>”</w:t>
      </w:r>
      <w:r>
        <w:rPr>
          <w:rStyle w:val="Refdenotaalpie"/>
          <w:rFonts w:ascii="Arial" w:eastAsia="Times New Roman" w:hAnsi="Arial" w:cs="Arial"/>
          <w:sz w:val="24"/>
          <w:szCs w:val="24"/>
          <w:lang w:val="es-CL" w:eastAsia="es-ES"/>
        </w:rPr>
        <w:footnoteReference w:id="16"/>
      </w:r>
      <w:r w:rsidRPr="00FF3B1B">
        <w:rPr>
          <w:rFonts w:ascii="Arial" w:eastAsia="Times New Roman" w:hAnsi="Arial" w:cs="Arial"/>
          <w:sz w:val="24"/>
          <w:szCs w:val="24"/>
          <w:lang w:val="es-CL" w:eastAsia="es-ES"/>
        </w:rPr>
        <w:t xml:space="preserve"> (</w:t>
      </w:r>
      <w:r w:rsidRPr="00FF3B1B">
        <w:rPr>
          <w:rFonts w:ascii="Arial" w:eastAsia="Times New Roman" w:hAnsi="Arial" w:cs="Arial"/>
          <w:sz w:val="24"/>
          <w:szCs w:val="24"/>
          <w:lang w:val="es-CL" w:eastAsia="es-ES"/>
        </w:rPr>
        <w:t>Jung C. G., 1997, pág. 20)</w:t>
      </w:r>
    </w:p>
    <w:p w14:paraId="4E754BC3" w14:textId="77777777" w:rsidR="005D621C" w:rsidRPr="00AD1A8C" w:rsidRDefault="005D621C" w:rsidP="000B377B">
      <w:pPr>
        <w:spacing w:before="120" w:after="0" w:line="360" w:lineRule="auto"/>
        <w:jc w:val="both"/>
        <w:rPr>
          <w:rFonts w:ascii="Arial" w:eastAsia="Times New Roman" w:hAnsi="Arial" w:cs="Arial"/>
          <w:sz w:val="20"/>
          <w:szCs w:val="20"/>
          <w:lang w:val="es-CL" w:eastAsia="es-ES"/>
        </w:rPr>
      </w:pPr>
    </w:p>
    <w:p w14:paraId="12A49E3A" w14:textId="0F503D17" w:rsidR="000B377B" w:rsidRDefault="00741984" w:rsidP="000B377B">
      <w:pPr>
        <w:keepNext/>
        <w:spacing w:before="120" w:after="0" w:line="360" w:lineRule="auto"/>
        <w:ind w:left="432"/>
        <w:jc w:val="both"/>
        <w:outlineLvl w:val="0"/>
        <w:rPr>
          <w:rFonts w:ascii="Arial" w:eastAsia="Times New Roman" w:hAnsi="Arial" w:cs="Arial"/>
          <w:b/>
          <w:bCs/>
          <w:kern w:val="32"/>
          <w:sz w:val="24"/>
          <w:szCs w:val="24"/>
          <w:lang w:val="es-CL" w:eastAsia="es-ES"/>
        </w:rPr>
      </w:pPr>
      <w:r>
        <w:rPr>
          <w:rFonts w:ascii="Arial" w:eastAsia="Times New Roman" w:hAnsi="Arial" w:cs="Arial"/>
          <w:b/>
          <w:bCs/>
          <w:kern w:val="32"/>
          <w:sz w:val="24"/>
          <w:szCs w:val="24"/>
          <w:lang w:val="es-CL" w:eastAsia="es-ES"/>
        </w:rPr>
        <w:t>La Luz del Bhagavatha</w:t>
      </w:r>
    </w:p>
    <w:p w14:paraId="5B585F8E" w14:textId="77777777" w:rsidR="00BF279D" w:rsidRDefault="00BF279D" w:rsidP="00BF279D">
      <w:pPr>
        <w:spacing w:before="120" w:after="0" w:line="360" w:lineRule="auto"/>
        <w:jc w:val="right"/>
        <w:rPr>
          <w:rFonts w:cs="Arial"/>
          <w:i/>
          <w:iCs/>
          <w:color w:val="000000"/>
          <w:sz w:val="20"/>
          <w:szCs w:val="20"/>
        </w:rPr>
      </w:pPr>
    </w:p>
    <w:p w14:paraId="57F45605" w14:textId="13A5D13A" w:rsidR="00BF279D" w:rsidRPr="00BF279D" w:rsidRDefault="00BF279D" w:rsidP="00BF279D">
      <w:pPr>
        <w:spacing w:before="120" w:after="0" w:line="360" w:lineRule="auto"/>
        <w:jc w:val="right"/>
        <w:rPr>
          <w:rFonts w:cs="Arial"/>
          <w:color w:val="000000"/>
          <w:sz w:val="20"/>
          <w:szCs w:val="20"/>
        </w:rPr>
      </w:pPr>
      <w:r w:rsidRPr="00BF279D">
        <w:rPr>
          <w:rFonts w:cs="Arial"/>
          <w:i/>
          <w:iCs/>
          <w:color w:val="000000"/>
          <w:sz w:val="20"/>
          <w:szCs w:val="20"/>
        </w:rPr>
        <w:t>“La Naturaleza, con su variedad, su belleza y su simplicidad, ha cautivado la mente y el corazón de los grandes filósofos de todos los tiempos. Y también los grandes científicos de hoy en día se quedan sin palabras ante los profundos misterios de la naturaleza</w:t>
      </w:r>
      <w:r w:rsidRPr="00BF279D">
        <w:rPr>
          <w:rFonts w:cs="Arial"/>
          <w:color w:val="000000"/>
          <w:sz w:val="20"/>
          <w:szCs w:val="20"/>
        </w:rPr>
        <w:t xml:space="preserve">.” </w:t>
      </w:r>
    </w:p>
    <w:p w14:paraId="5394EF1B" w14:textId="77777777" w:rsidR="00BF279D" w:rsidRPr="00BF279D" w:rsidRDefault="00BF279D" w:rsidP="00BF279D">
      <w:pPr>
        <w:spacing w:before="120" w:after="0" w:line="360" w:lineRule="auto"/>
        <w:jc w:val="right"/>
        <w:rPr>
          <w:rFonts w:ascii="Times New Roman" w:hAnsi="Times New Roman" w:cs="Times New Roman"/>
          <w:color w:val="000000"/>
          <w:sz w:val="20"/>
          <w:szCs w:val="20"/>
        </w:rPr>
      </w:pPr>
      <w:r w:rsidRPr="00BF279D">
        <w:rPr>
          <w:rFonts w:ascii="Times New Roman" w:hAnsi="Times New Roman" w:cs="Times New Roman"/>
          <w:color w:val="000000"/>
          <w:sz w:val="20"/>
          <w:szCs w:val="20"/>
        </w:rPr>
        <w:t xml:space="preserve">(Prefacio, La Luz del </w:t>
      </w:r>
      <w:proofErr w:type="spellStart"/>
      <w:r w:rsidRPr="00BF279D">
        <w:rPr>
          <w:rFonts w:ascii="Times New Roman" w:hAnsi="Times New Roman" w:cs="Times New Roman"/>
          <w:color w:val="000000"/>
          <w:sz w:val="20"/>
          <w:szCs w:val="20"/>
        </w:rPr>
        <w:t>Bhagavata</w:t>
      </w:r>
      <w:proofErr w:type="spellEnd"/>
      <w:r w:rsidRPr="00BF279D">
        <w:rPr>
          <w:rFonts w:ascii="Times New Roman" w:hAnsi="Times New Roman" w:cs="Times New Roman"/>
          <w:color w:val="000000"/>
          <w:sz w:val="20"/>
          <w:szCs w:val="20"/>
        </w:rPr>
        <w:t xml:space="preserve">- A.C </w:t>
      </w:r>
      <w:proofErr w:type="spellStart"/>
      <w:r w:rsidRPr="00BF279D">
        <w:rPr>
          <w:rFonts w:ascii="Times New Roman" w:hAnsi="Times New Roman" w:cs="Times New Roman"/>
          <w:color w:val="000000"/>
          <w:sz w:val="20"/>
          <w:szCs w:val="20"/>
        </w:rPr>
        <w:t>Swami</w:t>
      </w:r>
      <w:proofErr w:type="spellEnd"/>
      <w:r w:rsidRPr="00BF279D">
        <w:rPr>
          <w:rFonts w:ascii="Times New Roman" w:hAnsi="Times New Roman" w:cs="Times New Roman"/>
          <w:color w:val="000000"/>
          <w:sz w:val="20"/>
          <w:szCs w:val="20"/>
        </w:rPr>
        <w:t xml:space="preserve"> </w:t>
      </w:r>
      <w:proofErr w:type="spellStart"/>
      <w:r w:rsidRPr="00BF279D">
        <w:rPr>
          <w:rFonts w:ascii="Times New Roman" w:hAnsi="Times New Roman" w:cs="Times New Roman"/>
          <w:color w:val="000000"/>
          <w:sz w:val="20"/>
          <w:szCs w:val="20"/>
        </w:rPr>
        <w:t>Prabhupada</w:t>
      </w:r>
      <w:proofErr w:type="spellEnd"/>
      <w:r w:rsidRPr="00BF279D">
        <w:rPr>
          <w:rFonts w:ascii="Times New Roman" w:hAnsi="Times New Roman" w:cs="Times New Roman"/>
          <w:color w:val="000000"/>
          <w:sz w:val="20"/>
          <w:szCs w:val="20"/>
        </w:rPr>
        <w:t>)</w:t>
      </w:r>
    </w:p>
    <w:p w14:paraId="2E8818CE" w14:textId="095C3D3D" w:rsidR="000B377B" w:rsidRPr="00EA0E42" w:rsidRDefault="000B377B" w:rsidP="000B377B">
      <w:pPr>
        <w:spacing w:before="120" w:after="0" w:line="360" w:lineRule="auto"/>
        <w:jc w:val="both"/>
        <w:rPr>
          <w:rFonts w:ascii="Arial" w:eastAsia="Times New Roman" w:hAnsi="Arial" w:cs="Arial"/>
          <w:sz w:val="24"/>
          <w:szCs w:val="24"/>
          <w:lang w:val="es-CL" w:eastAsia="es-ES"/>
        </w:rPr>
      </w:pPr>
      <w:r w:rsidRPr="00EA0E42">
        <w:rPr>
          <w:rFonts w:ascii="Arial" w:eastAsia="Times New Roman" w:hAnsi="Arial" w:cs="Arial"/>
          <w:sz w:val="24"/>
          <w:szCs w:val="24"/>
          <w:lang w:val="es-CL" w:eastAsia="es-ES"/>
        </w:rPr>
        <w:t xml:space="preserve">Analizar el rol del arte frente a la ecología nos lleva necesariamente a un ámbito político, puesto que se le otorga a la expresión y apreciación una perspectiva axiológica y por tanto crítica. </w:t>
      </w:r>
      <w:proofErr w:type="spellStart"/>
      <w:r w:rsidRPr="00EA0E42">
        <w:rPr>
          <w:rFonts w:ascii="Arial" w:eastAsia="Times New Roman" w:hAnsi="Arial" w:cs="Arial"/>
          <w:sz w:val="24"/>
          <w:szCs w:val="24"/>
          <w:lang w:val="es-CL" w:eastAsia="es-ES"/>
        </w:rPr>
        <w:t>Merlinsky</w:t>
      </w:r>
      <w:proofErr w:type="spellEnd"/>
      <w:r w:rsidRPr="00EA0E42">
        <w:rPr>
          <w:rFonts w:ascii="Arial" w:eastAsia="Times New Roman" w:hAnsi="Arial" w:cs="Arial"/>
          <w:sz w:val="24"/>
          <w:szCs w:val="24"/>
          <w:lang w:val="es-CL" w:eastAsia="es-ES"/>
        </w:rPr>
        <w:t xml:space="preserve"> y Serafini (2020) sostienen que, para construir una sociedad sostenible, en la ecología es imperativo visibilizar objetos y sujetos que tienden a verse excluidos de decisiones de las grandes empresas</w:t>
      </w:r>
      <w:r w:rsidR="00184574">
        <w:rPr>
          <w:rFonts w:ascii="Arial" w:eastAsia="Times New Roman" w:hAnsi="Arial" w:cs="Arial"/>
          <w:sz w:val="24"/>
          <w:szCs w:val="24"/>
          <w:lang w:val="es-CL" w:eastAsia="es-ES"/>
        </w:rPr>
        <w:t xml:space="preserve">. </w:t>
      </w:r>
      <w:r w:rsidRPr="00EA0E42">
        <w:rPr>
          <w:rFonts w:ascii="Arial" w:eastAsia="Times New Roman" w:hAnsi="Arial" w:cs="Arial"/>
          <w:sz w:val="24"/>
          <w:szCs w:val="24"/>
          <w:lang w:val="es-CL" w:eastAsia="es-ES"/>
        </w:rPr>
        <w:t>Ello se aprecia en el uso de bienes comunes por parte de estas empresas, tales como el agua y la tierra, entre otros, para generar grandes ganancias a sus dueños y elites nacionales e internacionales y más pobreza a nuestros habitantes</w:t>
      </w:r>
      <w:r w:rsidR="006545F7" w:rsidRPr="00EA0E42">
        <w:rPr>
          <w:rFonts w:ascii="Arial" w:eastAsia="Times New Roman" w:hAnsi="Arial" w:cs="Arial"/>
          <w:sz w:val="24"/>
          <w:szCs w:val="24"/>
          <w:lang w:val="es-CL" w:eastAsia="es-ES"/>
        </w:rPr>
        <w:t>.</w:t>
      </w:r>
      <w:r w:rsidRPr="00EA0E42">
        <w:rPr>
          <w:rFonts w:ascii="Arial" w:eastAsia="Times New Roman" w:hAnsi="Arial" w:cs="Arial"/>
          <w:sz w:val="24"/>
          <w:szCs w:val="24"/>
          <w:lang w:val="es-CL" w:eastAsia="es-ES"/>
        </w:rPr>
        <w:t xml:space="preserve"> </w:t>
      </w:r>
    </w:p>
    <w:p w14:paraId="30F061C6" w14:textId="5DBE8F68" w:rsidR="00741984" w:rsidRDefault="006537BF" w:rsidP="006537BF">
      <w:pPr>
        <w:spacing w:before="120" w:after="0" w:line="360" w:lineRule="auto"/>
        <w:jc w:val="both"/>
        <w:rPr>
          <w:rFonts w:ascii="Arial" w:eastAsia="Times New Roman" w:hAnsi="Arial" w:cs="Arial"/>
          <w:sz w:val="24"/>
          <w:szCs w:val="24"/>
          <w:lang w:val="es-CL" w:eastAsia="es-ES"/>
        </w:rPr>
      </w:pPr>
      <w:r w:rsidRPr="00EA0E42">
        <w:rPr>
          <w:rFonts w:ascii="Arial" w:eastAsia="Times New Roman" w:hAnsi="Arial" w:cs="Arial"/>
          <w:sz w:val="24"/>
          <w:szCs w:val="24"/>
          <w:lang w:val="es-CL" w:eastAsia="es-ES"/>
        </w:rPr>
        <w:t>En todos estos lenguajes se han creado obras</w:t>
      </w:r>
      <w:r w:rsidR="00DD2904">
        <w:rPr>
          <w:rFonts w:ascii="Arial" w:eastAsia="Times New Roman" w:hAnsi="Arial" w:cs="Arial"/>
          <w:sz w:val="24"/>
          <w:szCs w:val="24"/>
          <w:lang w:val="es-CL" w:eastAsia="es-ES"/>
        </w:rPr>
        <w:t xml:space="preserve"> poéticas</w:t>
      </w:r>
      <w:r w:rsidR="0068306C">
        <w:rPr>
          <w:rFonts w:ascii="Arial" w:eastAsia="Times New Roman" w:hAnsi="Arial" w:cs="Arial"/>
          <w:sz w:val="24"/>
          <w:szCs w:val="24"/>
          <w:lang w:val="es-CL" w:eastAsia="es-ES"/>
        </w:rPr>
        <w:t xml:space="preserve"> artísticas</w:t>
      </w:r>
      <w:r w:rsidRPr="00EA0E42">
        <w:rPr>
          <w:rFonts w:ascii="Arial" w:eastAsia="Times New Roman" w:hAnsi="Arial" w:cs="Arial"/>
          <w:sz w:val="24"/>
          <w:szCs w:val="24"/>
          <w:lang w:val="es-CL" w:eastAsia="es-ES"/>
        </w:rPr>
        <w:t xml:space="preserve"> de diferentes géneros y estilos</w:t>
      </w:r>
      <w:r w:rsidR="002310E2">
        <w:rPr>
          <w:rFonts w:ascii="Arial" w:eastAsia="Times New Roman" w:hAnsi="Arial" w:cs="Arial"/>
          <w:sz w:val="24"/>
          <w:szCs w:val="24"/>
          <w:lang w:val="es-CL" w:eastAsia="es-ES"/>
        </w:rPr>
        <w:t>; así como representaciones divinas</w:t>
      </w:r>
      <w:r w:rsidRPr="00EA0E42">
        <w:rPr>
          <w:rFonts w:ascii="Arial" w:eastAsia="Times New Roman" w:hAnsi="Arial" w:cs="Arial"/>
          <w:sz w:val="24"/>
          <w:szCs w:val="24"/>
          <w:lang w:val="es-CL" w:eastAsia="es-ES"/>
        </w:rPr>
        <w:t xml:space="preserve"> que permiten apreciar la interdependencia humana </w:t>
      </w:r>
      <w:r w:rsidR="00184574">
        <w:rPr>
          <w:rFonts w:ascii="Arial" w:eastAsia="Times New Roman" w:hAnsi="Arial" w:cs="Arial"/>
          <w:sz w:val="24"/>
          <w:szCs w:val="24"/>
          <w:lang w:val="es-CL" w:eastAsia="es-ES"/>
        </w:rPr>
        <w:t>con lo</w:t>
      </w:r>
      <w:r w:rsidRPr="00EA0E42">
        <w:rPr>
          <w:rFonts w:ascii="Arial" w:eastAsia="Times New Roman" w:hAnsi="Arial" w:cs="Arial"/>
          <w:sz w:val="24"/>
          <w:szCs w:val="24"/>
          <w:lang w:val="es-CL" w:eastAsia="es-ES"/>
        </w:rPr>
        <w:t xml:space="preserve"> </w:t>
      </w:r>
      <w:r w:rsidR="00741984" w:rsidRPr="00EA0E42">
        <w:rPr>
          <w:rFonts w:ascii="Arial" w:eastAsia="Times New Roman" w:hAnsi="Arial" w:cs="Arial"/>
          <w:sz w:val="24"/>
          <w:szCs w:val="24"/>
          <w:lang w:val="es-CL" w:eastAsia="es-ES"/>
        </w:rPr>
        <w:t>natural</w:t>
      </w:r>
      <w:r w:rsidR="00741984">
        <w:rPr>
          <w:rFonts w:ascii="Arial" w:eastAsia="Times New Roman" w:hAnsi="Arial" w:cs="Arial"/>
          <w:sz w:val="24"/>
          <w:szCs w:val="24"/>
          <w:lang w:val="es-CL" w:eastAsia="es-ES"/>
        </w:rPr>
        <w:t xml:space="preserve">; </w:t>
      </w:r>
      <w:r w:rsidR="00741984" w:rsidRPr="00EA0E42">
        <w:rPr>
          <w:rFonts w:ascii="Arial" w:eastAsia="Times New Roman" w:hAnsi="Arial" w:cs="Arial"/>
          <w:sz w:val="24"/>
          <w:szCs w:val="24"/>
          <w:lang w:val="es-CL" w:eastAsia="es-ES"/>
        </w:rPr>
        <w:t>obras</w:t>
      </w:r>
      <w:r w:rsidR="00A50A17">
        <w:rPr>
          <w:rFonts w:ascii="Arial" w:eastAsia="Times New Roman" w:hAnsi="Arial" w:cs="Arial"/>
          <w:sz w:val="24"/>
          <w:szCs w:val="24"/>
          <w:lang w:val="es-CL" w:eastAsia="es-ES"/>
        </w:rPr>
        <w:t xml:space="preserve"> </w:t>
      </w:r>
      <w:r w:rsidR="002310E2">
        <w:rPr>
          <w:rFonts w:ascii="Arial" w:eastAsia="Times New Roman" w:hAnsi="Arial" w:cs="Arial"/>
          <w:sz w:val="24"/>
          <w:szCs w:val="24"/>
          <w:lang w:val="es-CL" w:eastAsia="es-ES"/>
        </w:rPr>
        <w:t xml:space="preserve">que hablan de la importancia de la </w:t>
      </w:r>
      <w:r w:rsidR="002310E2">
        <w:rPr>
          <w:rFonts w:ascii="Arial" w:eastAsia="Times New Roman" w:hAnsi="Arial" w:cs="Arial"/>
          <w:sz w:val="24"/>
          <w:szCs w:val="24"/>
          <w:lang w:val="es-CL" w:eastAsia="es-ES"/>
        </w:rPr>
        <w:lastRenderedPageBreak/>
        <w:t xml:space="preserve">agricultura y las potencias de la naturaleza en todos sus estados en pueblos de la antigüedad. </w:t>
      </w:r>
      <w:r w:rsidR="00FF3B1B" w:rsidRPr="00FF3B1B">
        <w:rPr>
          <w:rFonts w:ascii="Arial" w:eastAsia="Times New Roman" w:hAnsi="Arial" w:cs="Arial"/>
          <w:sz w:val="24"/>
          <w:szCs w:val="24"/>
          <w:lang w:val="es-CL" w:eastAsia="es-ES"/>
        </w:rPr>
        <w:t xml:space="preserve">El activismo ecológico tiene sus orígenes en el periodo post de la revolución industrial y uno de los principales artistas </w:t>
      </w:r>
      <w:proofErr w:type="spellStart"/>
      <w:r w:rsidR="00FF3B1B" w:rsidRPr="00FF3B1B">
        <w:rPr>
          <w:rFonts w:ascii="Arial" w:eastAsia="Times New Roman" w:hAnsi="Arial" w:cs="Arial"/>
          <w:sz w:val="24"/>
          <w:szCs w:val="24"/>
          <w:lang w:val="es-CL" w:eastAsia="es-ES"/>
        </w:rPr>
        <w:t>pre-cursores</w:t>
      </w:r>
      <w:proofErr w:type="spellEnd"/>
      <w:r w:rsidR="00FF3B1B" w:rsidRPr="00FF3B1B">
        <w:rPr>
          <w:rFonts w:ascii="Arial" w:eastAsia="Times New Roman" w:hAnsi="Arial" w:cs="Arial"/>
          <w:sz w:val="24"/>
          <w:szCs w:val="24"/>
          <w:lang w:val="es-CL" w:eastAsia="es-ES"/>
        </w:rPr>
        <w:t xml:space="preserve"> mencionados en el proceso desde del Renacimiento es Leonardo Da Vinci. Dentro de sus obras tenemos intervenciones que nos relatan visiones del mundo hacia la naturaleza, los animales y el arte en general. Considerando que el arte no puede estar al servicio del capital y transformarse en objeto estético, hoy se hace partícipe de la preservación de los valores humanos, sociales y debemos agregar ecologistas.</w:t>
      </w:r>
    </w:p>
    <w:p w14:paraId="6834C397" w14:textId="3FE8B9E0" w:rsidR="00A50A17" w:rsidRDefault="00741984" w:rsidP="006537BF">
      <w:pPr>
        <w:spacing w:before="120" w:after="0" w:line="360" w:lineRule="auto"/>
        <w:jc w:val="both"/>
        <w:rPr>
          <w:rFonts w:ascii="Arial" w:eastAsia="Times New Roman" w:hAnsi="Arial" w:cs="Arial"/>
          <w:sz w:val="24"/>
          <w:szCs w:val="24"/>
          <w:lang w:val="es-CL" w:eastAsia="es-ES"/>
        </w:rPr>
      </w:pPr>
      <w:r>
        <w:rPr>
          <w:rFonts w:ascii="Arial" w:eastAsia="Times New Roman" w:hAnsi="Arial" w:cs="Arial"/>
          <w:sz w:val="24"/>
          <w:szCs w:val="24"/>
          <w:lang w:val="es-CL" w:eastAsia="es-ES"/>
        </w:rPr>
        <w:t>En</w:t>
      </w:r>
      <w:r w:rsidR="006537BF" w:rsidRPr="00EA0E42">
        <w:rPr>
          <w:rFonts w:ascii="Arial" w:eastAsia="Times New Roman" w:hAnsi="Arial" w:cs="Arial"/>
          <w:sz w:val="24"/>
          <w:szCs w:val="24"/>
          <w:lang w:val="es-CL" w:eastAsia="es-ES"/>
        </w:rPr>
        <w:t xml:space="preserve"> la obra </w:t>
      </w:r>
      <w:r>
        <w:rPr>
          <w:rFonts w:ascii="Arial" w:eastAsia="Times New Roman" w:hAnsi="Arial" w:cs="Arial"/>
          <w:sz w:val="24"/>
          <w:szCs w:val="24"/>
          <w:lang w:val="es-CL" w:eastAsia="es-ES"/>
        </w:rPr>
        <w:t>literaria</w:t>
      </w:r>
      <w:r w:rsidR="006537BF" w:rsidRPr="00EA0E42">
        <w:rPr>
          <w:rFonts w:ascii="Arial" w:eastAsia="Times New Roman" w:hAnsi="Arial" w:cs="Arial"/>
          <w:sz w:val="24"/>
          <w:szCs w:val="24"/>
          <w:lang w:val="es-CL" w:eastAsia="es-ES"/>
        </w:rPr>
        <w:t xml:space="preserve"> “La Luz del Bhagavatha”</w:t>
      </w:r>
      <w:r>
        <w:rPr>
          <w:rFonts w:ascii="Arial" w:eastAsia="Times New Roman" w:hAnsi="Arial" w:cs="Arial"/>
          <w:sz w:val="24"/>
          <w:szCs w:val="24"/>
          <w:lang w:val="es-CL" w:eastAsia="es-ES"/>
        </w:rPr>
        <w:t>;</w:t>
      </w:r>
      <w:r w:rsidR="006537BF" w:rsidRPr="00EA0E42">
        <w:rPr>
          <w:rFonts w:ascii="Arial" w:eastAsia="Times New Roman" w:hAnsi="Arial" w:cs="Arial"/>
          <w:sz w:val="24"/>
          <w:szCs w:val="24"/>
          <w:lang w:val="es-CL" w:eastAsia="es-ES"/>
        </w:rPr>
        <w:t xml:space="preserve"> </w:t>
      </w:r>
      <w:r>
        <w:rPr>
          <w:rFonts w:ascii="Arial" w:eastAsia="Times New Roman" w:hAnsi="Arial" w:cs="Arial"/>
          <w:sz w:val="24"/>
          <w:szCs w:val="24"/>
          <w:lang w:val="es-CL" w:eastAsia="es-ES"/>
        </w:rPr>
        <w:t>l</w:t>
      </w:r>
      <w:r w:rsidR="006537BF" w:rsidRPr="00EA0E42">
        <w:rPr>
          <w:rFonts w:ascii="Arial" w:eastAsia="Times New Roman" w:hAnsi="Arial" w:cs="Arial"/>
          <w:sz w:val="24"/>
          <w:szCs w:val="24"/>
          <w:lang w:val="es-CL" w:eastAsia="es-ES"/>
        </w:rPr>
        <w:t xml:space="preserve">ecciones trascendentales de la </w:t>
      </w:r>
      <w:r>
        <w:rPr>
          <w:rFonts w:ascii="Arial" w:eastAsia="Times New Roman" w:hAnsi="Arial" w:cs="Arial"/>
          <w:sz w:val="24"/>
          <w:szCs w:val="24"/>
          <w:lang w:val="es-CL" w:eastAsia="es-ES"/>
        </w:rPr>
        <w:t>n</w:t>
      </w:r>
      <w:r w:rsidR="006537BF" w:rsidRPr="00EA0E42">
        <w:rPr>
          <w:rFonts w:ascii="Arial" w:eastAsia="Times New Roman" w:hAnsi="Arial" w:cs="Arial"/>
          <w:sz w:val="24"/>
          <w:szCs w:val="24"/>
          <w:lang w:val="es-CL" w:eastAsia="es-ES"/>
        </w:rPr>
        <w:t xml:space="preserve">aturaleza por su divina gracia </w:t>
      </w:r>
      <w:proofErr w:type="spellStart"/>
      <w:r w:rsidR="006537BF" w:rsidRPr="00EA0E42">
        <w:rPr>
          <w:rFonts w:ascii="Arial" w:eastAsia="Times New Roman" w:hAnsi="Arial" w:cs="Arial"/>
          <w:sz w:val="24"/>
          <w:szCs w:val="24"/>
          <w:lang w:val="es-CL" w:eastAsia="es-ES"/>
        </w:rPr>
        <w:t>Srila</w:t>
      </w:r>
      <w:proofErr w:type="spellEnd"/>
      <w:r w:rsidR="006537BF" w:rsidRPr="00EA0E42">
        <w:rPr>
          <w:rFonts w:ascii="Arial" w:eastAsia="Times New Roman" w:hAnsi="Arial" w:cs="Arial"/>
          <w:sz w:val="24"/>
          <w:szCs w:val="24"/>
          <w:lang w:val="es-CL" w:eastAsia="es-ES"/>
        </w:rPr>
        <w:t xml:space="preserve"> </w:t>
      </w:r>
      <w:proofErr w:type="spellStart"/>
      <w:r w:rsidR="006537BF" w:rsidRPr="00EA0E42">
        <w:rPr>
          <w:rFonts w:ascii="Arial" w:eastAsia="Times New Roman" w:hAnsi="Arial" w:cs="Arial"/>
          <w:sz w:val="24"/>
          <w:szCs w:val="24"/>
          <w:lang w:val="es-CL" w:eastAsia="es-ES"/>
        </w:rPr>
        <w:t>Prabhupada</w:t>
      </w:r>
      <w:proofErr w:type="spellEnd"/>
      <w:r w:rsidR="006537BF" w:rsidRPr="00EA0E42">
        <w:rPr>
          <w:rFonts w:ascii="Arial" w:eastAsia="Times New Roman" w:hAnsi="Arial" w:cs="Arial"/>
          <w:sz w:val="24"/>
          <w:szCs w:val="24"/>
          <w:lang w:val="es-CL" w:eastAsia="es-ES"/>
        </w:rPr>
        <w:t xml:space="preserve"> </w:t>
      </w:r>
      <w:proofErr w:type="spellStart"/>
      <w:r w:rsidR="006537BF" w:rsidRPr="00EA0E42">
        <w:rPr>
          <w:rFonts w:ascii="Arial" w:eastAsia="Times New Roman" w:hAnsi="Arial" w:cs="Arial"/>
          <w:sz w:val="24"/>
          <w:szCs w:val="24"/>
          <w:lang w:val="es-CL" w:eastAsia="es-ES"/>
        </w:rPr>
        <w:t>Swami</w:t>
      </w:r>
      <w:proofErr w:type="spellEnd"/>
      <w:r w:rsidR="00A50A17">
        <w:rPr>
          <w:rFonts w:ascii="Arial" w:eastAsia="Times New Roman" w:hAnsi="Arial" w:cs="Arial"/>
          <w:sz w:val="24"/>
          <w:szCs w:val="24"/>
          <w:lang w:val="es-CL" w:eastAsia="es-ES"/>
        </w:rPr>
        <w:t>;</w:t>
      </w:r>
      <w:r w:rsidR="00184574">
        <w:rPr>
          <w:rFonts w:ascii="Arial" w:eastAsia="Times New Roman" w:hAnsi="Arial" w:cs="Arial"/>
          <w:sz w:val="24"/>
          <w:szCs w:val="24"/>
          <w:lang w:val="es-CL" w:eastAsia="es-ES"/>
        </w:rPr>
        <w:t xml:space="preserve"> </w:t>
      </w:r>
      <w:r>
        <w:rPr>
          <w:rFonts w:ascii="Arial" w:eastAsia="Times New Roman" w:hAnsi="Arial" w:cs="Arial"/>
          <w:sz w:val="24"/>
          <w:szCs w:val="24"/>
          <w:lang w:val="es-CL" w:eastAsia="es-ES"/>
        </w:rPr>
        <w:t xml:space="preserve">se </w:t>
      </w:r>
      <w:r w:rsidR="006537BF" w:rsidRPr="00EA0E42">
        <w:rPr>
          <w:rFonts w:ascii="Arial" w:eastAsia="Times New Roman" w:hAnsi="Arial" w:cs="Arial"/>
          <w:sz w:val="24"/>
          <w:szCs w:val="24"/>
          <w:lang w:val="es-CL" w:eastAsia="es-ES"/>
        </w:rPr>
        <w:t>profundizan problemáticas existentes</w:t>
      </w:r>
      <w:r>
        <w:rPr>
          <w:rFonts w:ascii="Arial" w:eastAsia="Times New Roman" w:hAnsi="Arial" w:cs="Arial"/>
          <w:sz w:val="24"/>
          <w:szCs w:val="24"/>
          <w:lang w:val="es-CL" w:eastAsia="es-ES"/>
        </w:rPr>
        <w:t xml:space="preserve"> desde una poética </w:t>
      </w:r>
      <w:r w:rsidR="001755B8">
        <w:rPr>
          <w:rFonts w:ascii="Arial" w:eastAsia="Times New Roman" w:hAnsi="Arial" w:cs="Arial"/>
          <w:sz w:val="24"/>
          <w:szCs w:val="24"/>
          <w:lang w:val="es-CL" w:eastAsia="es-ES"/>
        </w:rPr>
        <w:t xml:space="preserve">que </w:t>
      </w:r>
      <w:r>
        <w:rPr>
          <w:rFonts w:ascii="Arial" w:eastAsia="Times New Roman" w:hAnsi="Arial" w:cs="Arial"/>
          <w:sz w:val="24"/>
          <w:szCs w:val="24"/>
          <w:lang w:val="es-CL" w:eastAsia="es-ES"/>
        </w:rPr>
        <w:t>describ</w:t>
      </w:r>
      <w:r w:rsidR="001755B8">
        <w:rPr>
          <w:rFonts w:ascii="Arial" w:eastAsia="Times New Roman" w:hAnsi="Arial" w:cs="Arial"/>
          <w:sz w:val="24"/>
          <w:szCs w:val="24"/>
          <w:lang w:val="es-CL" w:eastAsia="es-ES"/>
        </w:rPr>
        <w:t>e</w:t>
      </w:r>
      <w:r>
        <w:rPr>
          <w:rFonts w:ascii="Arial" w:eastAsia="Times New Roman" w:hAnsi="Arial" w:cs="Arial"/>
          <w:sz w:val="24"/>
          <w:szCs w:val="24"/>
          <w:lang w:val="es-CL" w:eastAsia="es-ES"/>
        </w:rPr>
        <w:t xml:space="preserve"> las diferentes estaciones del año y</w:t>
      </w:r>
      <w:r w:rsidR="006537BF" w:rsidRPr="00EA0E42">
        <w:rPr>
          <w:rFonts w:ascii="Arial" w:eastAsia="Times New Roman" w:hAnsi="Arial" w:cs="Arial"/>
          <w:sz w:val="24"/>
          <w:szCs w:val="24"/>
          <w:lang w:val="es-CL" w:eastAsia="es-ES"/>
        </w:rPr>
        <w:t xml:space="preserve"> el uso de los recursos</w:t>
      </w:r>
      <w:r>
        <w:rPr>
          <w:rFonts w:ascii="Arial" w:eastAsia="Times New Roman" w:hAnsi="Arial" w:cs="Arial"/>
          <w:sz w:val="24"/>
          <w:szCs w:val="24"/>
          <w:lang w:val="es-CL" w:eastAsia="es-ES"/>
        </w:rPr>
        <w:t xml:space="preserve"> naturales</w:t>
      </w:r>
      <w:r w:rsidR="006537BF" w:rsidRPr="00EA0E42">
        <w:rPr>
          <w:rFonts w:ascii="Arial" w:eastAsia="Times New Roman" w:hAnsi="Arial" w:cs="Arial"/>
          <w:sz w:val="24"/>
          <w:szCs w:val="24"/>
          <w:lang w:val="es-CL" w:eastAsia="es-ES"/>
        </w:rPr>
        <w:t>, la crisis sociales y políticas producto de la acumulación de la riqueza</w:t>
      </w:r>
      <w:r w:rsidR="00A50A17">
        <w:rPr>
          <w:rFonts w:ascii="Arial" w:eastAsia="Times New Roman" w:hAnsi="Arial" w:cs="Arial"/>
          <w:sz w:val="24"/>
          <w:szCs w:val="24"/>
          <w:lang w:val="es-CL" w:eastAsia="es-ES"/>
        </w:rPr>
        <w:t xml:space="preserve"> y la escasez de alimentos</w:t>
      </w:r>
      <w:r w:rsidR="006537BF" w:rsidRPr="00EA0E42">
        <w:rPr>
          <w:rFonts w:ascii="Arial" w:eastAsia="Times New Roman" w:hAnsi="Arial" w:cs="Arial"/>
          <w:sz w:val="24"/>
          <w:szCs w:val="24"/>
          <w:lang w:val="es-CL" w:eastAsia="es-ES"/>
        </w:rPr>
        <w:t xml:space="preserve">, la </w:t>
      </w:r>
      <w:r w:rsidR="00184574">
        <w:rPr>
          <w:rFonts w:ascii="Arial" w:eastAsia="Times New Roman" w:hAnsi="Arial" w:cs="Arial"/>
          <w:sz w:val="24"/>
          <w:szCs w:val="24"/>
          <w:lang w:val="es-CL" w:eastAsia="es-ES"/>
        </w:rPr>
        <w:t xml:space="preserve">decadencia de la </w:t>
      </w:r>
      <w:r w:rsidR="006537BF" w:rsidRPr="00EA0E42">
        <w:rPr>
          <w:rFonts w:ascii="Arial" w:eastAsia="Times New Roman" w:hAnsi="Arial" w:cs="Arial"/>
          <w:sz w:val="24"/>
          <w:szCs w:val="24"/>
          <w:lang w:val="es-CL" w:eastAsia="es-ES"/>
        </w:rPr>
        <w:t>agricultura</w:t>
      </w:r>
      <w:r w:rsidR="00A50A17">
        <w:rPr>
          <w:rFonts w:ascii="Arial" w:eastAsia="Times New Roman" w:hAnsi="Arial" w:cs="Arial"/>
          <w:sz w:val="24"/>
          <w:szCs w:val="24"/>
          <w:lang w:val="es-CL" w:eastAsia="es-ES"/>
        </w:rPr>
        <w:t xml:space="preserve"> por </w:t>
      </w:r>
      <w:r>
        <w:rPr>
          <w:rFonts w:ascii="Arial" w:eastAsia="Times New Roman" w:hAnsi="Arial" w:cs="Arial"/>
          <w:sz w:val="24"/>
          <w:szCs w:val="24"/>
          <w:lang w:val="es-CL" w:eastAsia="es-ES"/>
        </w:rPr>
        <w:t>el egoísmo de unos pocos,</w:t>
      </w:r>
      <w:r w:rsidR="006537BF" w:rsidRPr="00EA0E42">
        <w:rPr>
          <w:rFonts w:ascii="Arial" w:eastAsia="Times New Roman" w:hAnsi="Arial" w:cs="Arial"/>
          <w:sz w:val="24"/>
          <w:szCs w:val="24"/>
          <w:lang w:val="es-CL" w:eastAsia="es-ES"/>
        </w:rPr>
        <w:t xml:space="preserve"> </w:t>
      </w:r>
      <w:r w:rsidR="00A50A17" w:rsidRPr="00EA0E42">
        <w:rPr>
          <w:rFonts w:ascii="Arial" w:eastAsia="Times New Roman" w:hAnsi="Arial" w:cs="Arial"/>
          <w:sz w:val="24"/>
          <w:szCs w:val="24"/>
          <w:lang w:val="es-CL" w:eastAsia="es-ES"/>
        </w:rPr>
        <w:t xml:space="preserve">y </w:t>
      </w:r>
      <w:r w:rsidR="00A50A17">
        <w:rPr>
          <w:rFonts w:ascii="Arial" w:eastAsia="Times New Roman" w:hAnsi="Arial" w:cs="Arial"/>
          <w:sz w:val="24"/>
          <w:szCs w:val="24"/>
          <w:lang w:val="es-CL" w:eastAsia="es-ES"/>
        </w:rPr>
        <w:t>las causas d</w:t>
      </w:r>
      <w:r w:rsidR="00184574">
        <w:rPr>
          <w:rFonts w:ascii="Arial" w:eastAsia="Times New Roman" w:hAnsi="Arial" w:cs="Arial"/>
          <w:sz w:val="24"/>
          <w:szCs w:val="24"/>
          <w:lang w:val="es-CL" w:eastAsia="es-ES"/>
        </w:rPr>
        <w:t xml:space="preserve">el </w:t>
      </w:r>
      <w:r w:rsidR="00A50A17">
        <w:rPr>
          <w:rFonts w:ascii="Arial" w:eastAsia="Times New Roman" w:hAnsi="Arial" w:cs="Arial"/>
          <w:sz w:val="24"/>
          <w:szCs w:val="24"/>
          <w:lang w:val="es-CL" w:eastAsia="es-ES"/>
        </w:rPr>
        <w:t>dese</w:t>
      </w:r>
      <w:r w:rsidR="00A50A17" w:rsidRPr="00EA0E42">
        <w:rPr>
          <w:rFonts w:ascii="Arial" w:eastAsia="Times New Roman" w:hAnsi="Arial" w:cs="Arial"/>
          <w:sz w:val="24"/>
          <w:szCs w:val="24"/>
          <w:lang w:val="es-CL" w:eastAsia="es-ES"/>
        </w:rPr>
        <w:t>quilibrio</w:t>
      </w:r>
      <w:r w:rsidR="006537BF" w:rsidRPr="00EA0E42">
        <w:rPr>
          <w:rFonts w:ascii="Arial" w:eastAsia="Times New Roman" w:hAnsi="Arial" w:cs="Arial"/>
          <w:sz w:val="24"/>
          <w:szCs w:val="24"/>
          <w:lang w:val="es-CL" w:eastAsia="es-ES"/>
        </w:rPr>
        <w:t xml:space="preserve"> natural del medio ambient</w:t>
      </w:r>
      <w:r w:rsidR="00272AD2">
        <w:rPr>
          <w:rFonts w:ascii="Arial" w:eastAsia="Times New Roman" w:hAnsi="Arial" w:cs="Arial"/>
          <w:sz w:val="24"/>
          <w:szCs w:val="24"/>
          <w:lang w:val="es-CL" w:eastAsia="es-ES"/>
        </w:rPr>
        <w:t xml:space="preserve">e con textos representativos. </w:t>
      </w:r>
    </w:p>
    <w:p w14:paraId="15F3B029" w14:textId="23E18548" w:rsidR="00A50A17" w:rsidRDefault="006537BF" w:rsidP="006537BF">
      <w:pPr>
        <w:spacing w:before="120" w:after="0" w:line="360" w:lineRule="auto"/>
        <w:jc w:val="both"/>
        <w:rPr>
          <w:rFonts w:ascii="Arial" w:hAnsi="Arial" w:cs="Arial"/>
          <w:color w:val="000000"/>
          <w:sz w:val="24"/>
          <w:szCs w:val="24"/>
        </w:rPr>
      </w:pPr>
      <w:r w:rsidRPr="00EA0E42">
        <w:rPr>
          <w:rFonts w:ascii="Arial" w:hAnsi="Arial" w:cs="Arial"/>
          <w:color w:val="000000"/>
          <w:sz w:val="24"/>
          <w:szCs w:val="24"/>
        </w:rPr>
        <w:t xml:space="preserve">De todas las obras clásicas de la literatura Védica de la India, el </w:t>
      </w:r>
      <w:proofErr w:type="spellStart"/>
      <w:r w:rsidRPr="00EA0E42">
        <w:rPr>
          <w:rFonts w:ascii="Arial" w:hAnsi="Arial" w:cs="Arial"/>
          <w:color w:val="000000"/>
          <w:sz w:val="24"/>
          <w:szCs w:val="24"/>
        </w:rPr>
        <w:t>Śrīmad</w:t>
      </w:r>
      <w:proofErr w:type="spellEnd"/>
      <w:r w:rsidRPr="00EA0E42">
        <w:rPr>
          <w:rFonts w:ascii="Arial" w:hAnsi="Arial" w:cs="Arial"/>
          <w:color w:val="000000"/>
          <w:sz w:val="24"/>
          <w:szCs w:val="24"/>
        </w:rPr>
        <w:t xml:space="preserve">- </w:t>
      </w:r>
      <w:proofErr w:type="spellStart"/>
      <w:r w:rsidRPr="00EA0E42">
        <w:rPr>
          <w:rFonts w:ascii="Arial" w:hAnsi="Arial" w:cs="Arial"/>
          <w:color w:val="000000"/>
          <w:sz w:val="24"/>
          <w:szCs w:val="24"/>
        </w:rPr>
        <w:t>Bhāgavatam</w:t>
      </w:r>
      <w:proofErr w:type="spellEnd"/>
      <w:r w:rsidRPr="00EA0E42">
        <w:rPr>
          <w:rFonts w:ascii="Arial" w:hAnsi="Arial" w:cs="Arial"/>
          <w:color w:val="000000"/>
          <w:sz w:val="24"/>
          <w:szCs w:val="24"/>
        </w:rPr>
        <w:t xml:space="preserve"> es la más sublime, porque expresa la esencia de la verdad espiritual en hermosos pasajes poéticos</w:t>
      </w:r>
      <w:r w:rsidR="00184574">
        <w:rPr>
          <w:rFonts w:ascii="Arial" w:hAnsi="Arial" w:cs="Arial"/>
          <w:color w:val="000000"/>
          <w:sz w:val="24"/>
          <w:szCs w:val="24"/>
        </w:rPr>
        <w:t>;</w:t>
      </w:r>
      <w:r w:rsidRPr="00EA0E42">
        <w:rPr>
          <w:rFonts w:ascii="Arial" w:hAnsi="Arial" w:cs="Arial"/>
          <w:color w:val="000000"/>
          <w:sz w:val="24"/>
          <w:szCs w:val="24"/>
        </w:rPr>
        <w:t xml:space="preserve"> y en el Décimo canto de esta incomparable obra podemos encontrar; </w:t>
      </w:r>
      <w:r w:rsidR="00184574">
        <w:rPr>
          <w:rFonts w:ascii="Arial" w:hAnsi="Arial" w:cs="Arial"/>
          <w:color w:val="000000"/>
          <w:sz w:val="24"/>
          <w:szCs w:val="24"/>
        </w:rPr>
        <w:t>La</w:t>
      </w:r>
      <w:r w:rsidRPr="00EA0E42">
        <w:rPr>
          <w:rFonts w:ascii="Arial" w:hAnsi="Arial" w:cs="Arial"/>
          <w:color w:val="000000"/>
          <w:sz w:val="24"/>
          <w:szCs w:val="24"/>
        </w:rPr>
        <w:t xml:space="preserve"> Luz del </w:t>
      </w:r>
      <w:proofErr w:type="spellStart"/>
      <w:r w:rsidRPr="00EA0E42">
        <w:rPr>
          <w:rFonts w:ascii="Arial" w:hAnsi="Arial" w:cs="Arial"/>
          <w:color w:val="000000"/>
          <w:sz w:val="24"/>
          <w:szCs w:val="24"/>
        </w:rPr>
        <w:t>Bhagavatha</w:t>
      </w:r>
      <w:proofErr w:type="spellEnd"/>
      <w:r w:rsidRPr="00EA0E42">
        <w:rPr>
          <w:rFonts w:ascii="Arial" w:hAnsi="Arial" w:cs="Arial"/>
          <w:color w:val="000000"/>
          <w:sz w:val="24"/>
          <w:szCs w:val="24"/>
        </w:rPr>
        <w:t xml:space="preserve">; </w:t>
      </w:r>
      <w:r w:rsidR="00A50A17">
        <w:rPr>
          <w:rFonts w:ascii="Arial" w:hAnsi="Arial" w:cs="Arial"/>
          <w:color w:val="000000"/>
          <w:sz w:val="24"/>
          <w:szCs w:val="24"/>
        </w:rPr>
        <w:t xml:space="preserve">Ahí </w:t>
      </w:r>
      <w:r w:rsidR="00A50A17" w:rsidRPr="00EA0E42">
        <w:rPr>
          <w:rFonts w:ascii="Arial" w:hAnsi="Arial" w:cs="Arial"/>
          <w:color w:val="000000"/>
          <w:sz w:val="24"/>
          <w:szCs w:val="24"/>
        </w:rPr>
        <w:t>hay</w:t>
      </w:r>
      <w:r w:rsidRPr="00EA0E42">
        <w:rPr>
          <w:rFonts w:ascii="Arial" w:hAnsi="Arial" w:cs="Arial"/>
          <w:color w:val="000000"/>
          <w:sz w:val="24"/>
          <w:szCs w:val="24"/>
        </w:rPr>
        <w:t xml:space="preserve"> una descripción </w:t>
      </w:r>
      <w:r w:rsidR="00272AD2">
        <w:rPr>
          <w:rFonts w:ascii="Arial" w:hAnsi="Arial" w:cs="Arial"/>
          <w:color w:val="000000"/>
          <w:sz w:val="24"/>
          <w:szCs w:val="24"/>
        </w:rPr>
        <w:t>de las estaciones del año</w:t>
      </w:r>
      <w:r w:rsidRPr="00EA0E42">
        <w:rPr>
          <w:rFonts w:ascii="Arial" w:hAnsi="Arial" w:cs="Arial"/>
          <w:color w:val="000000"/>
          <w:sz w:val="24"/>
          <w:szCs w:val="24"/>
        </w:rPr>
        <w:t xml:space="preserve"> como una extensa metáfora para explicar diferentes aspectos de la sabiduría trascendental </w:t>
      </w:r>
      <w:r w:rsidR="00272AD2">
        <w:rPr>
          <w:rFonts w:ascii="Arial" w:hAnsi="Arial" w:cs="Arial"/>
          <w:color w:val="000000"/>
          <w:sz w:val="24"/>
          <w:szCs w:val="24"/>
        </w:rPr>
        <w:t xml:space="preserve">de la India </w:t>
      </w:r>
      <w:r w:rsidRPr="00EA0E42">
        <w:rPr>
          <w:rFonts w:ascii="Arial" w:hAnsi="Arial" w:cs="Arial"/>
          <w:color w:val="000000"/>
          <w:sz w:val="24"/>
          <w:szCs w:val="24"/>
        </w:rPr>
        <w:t>dibujados por la artista Madame Li</w:t>
      </w:r>
      <w:r w:rsidR="00A50A17">
        <w:rPr>
          <w:rFonts w:ascii="Arial" w:hAnsi="Arial" w:cs="Arial"/>
          <w:color w:val="000000"/>
          <w:sz w:val="24"/>
          <w:szCs w:val="24"/>
        </w:rPr>
        <w:t>.</w:t>
      </w:r>
    </w:p>
    <w:p w14:paraId="47076F59" w14:textId="6C1B3883" w:rsidR="00741984" w:rsidRPr="00BF279D" w:rsidRDefault="00741984" w:rsidP="00E91D71">
      <w:pPr>
        <w:spacing w:before="120" w:after="0" w:line="360" w:lineRule="auto"/>
        <w:rPr>
          <w:rFonts w:ascii="Arial" w:hAnsi="Arial" w:cs="Arial"/>
          <w:color w:val="000000"/>
          <w:sz w:val="20"/>
          <w:szCs w:val="20"/>
        </w:rPr>
      </w:pPr>
      <w:bookmarkStart w:id="14" w:name="_Toc67691678"/>
      <w:bookmarkStart w:id="15" w:name="_Toc67708457"/>
      <w:bookmarkStart w:id="16" w:name="_Toc67708514"/>
    </w:p>
    <w:p w14:paraId="362C6E6E" w14:textId="076B1126" w:rsidR="000B377B" w:rsidRPr="00BE0E46" w:rsidRDefault="000B377B" w:rsidP="006537BF">
      <w:pPr>
        <w:keepNext/>
        <w:spacing w:before="120" w:after="0" w:line="360" w:lineRule="auto"/>
        <w:jc w:val="both"/>
        <w:outlineLvl w:val="0"/>
        <w:rPr>
          <w:rFonts w:ascii="Arial" w:eastAsia="Times New Roman" w:hAnsi="Arial" w:cs="Arial"/>
          <w:b/>
          <w:bCs/>
          <w:color w:val="000000"/>
          <w:kern w:val="32"/>
          <w:sz w:val="24"/>
          <w:szCs w:val="24"/>
          <w:lang w:val="es-CL" w:eastAsia="es-ES"/>
        </w:rPr>
      </w:pPr>
      <w:r w:rsidRPr="00BE0E46">
        <w:rPr>
          <w:rFonts w:ascii="Arial" w:eastAsia="Times New Roman" w:hAnsi="Arial" w:cs="Arial"/>
          <w:b/>
          <w:bCs/>
          <w:color w:val="000000"/>
          <w:kern w:val="32"/>
          <w:sz w:val="24"/>
          <w:szCs w:val="24"/>
          <w:lang w:val="es-CL" w:eastAsia="es-ES"/>
        </w:rPr>
        <w:t xml:space="preserve">Ecología en los </w:t>
      </w:r>
      <w:r w:rsidR="002A6D23">
        <w:rPr>
          <w:rFonts w:ascii="Arial" w:eastAsia="Times New Roman" w:hAnsi="Arial" w:cs="Arial"/>
          <w:b/>
          <w:bCs/>
          <w:color w:val="000000"/>
          <w:kern w:val="32"/>
          <w:sz w:val="24"/>
          <w:szCs w:val="24"/>
          <w:lang w:val="es-CL" w:eastAsia="es-ES"/>
        </w:rPr>
        <w:t>l</w:t>
      </w:r>
      <w:r w:rsidRPr="00BE0E46">
        <w:rPr>
          <w:rFonts w:ascii="Arial" w:eastAsia="Times New Roman" w:hAnsi="Arial" w:cs="Arial"/>
          <w:b/>
          <w:bCs/>
          <w:color w:val="000000"/>
          <w:kern w:val="32"/>
          <w:sz w:val="24"/>
          <w:szCs w:val="24"/>
          <w:lang w:val="es-CL" w:eastAsia="es-ES"/>
        </w:rPr>
        <w:t xml:space="preserve">enguajes </w:t>
      </w:r>
      <w:r w:rsidR="00072159">
        <w:rPr>
          <w:rFonts w:ascii="Arial" w:eastAsia="Times New Roman" w:hAnsi="Arial" w:cs="Arial"/>
          <w:b/>
          <w:bCs/>
          <w:color w:val="000000"/>
          <w:kern w:val="32"/>
          <w:sz w:val="24"/>
          <w:szCs w:val="24"/>
          <w:lang w:val="es-CL" w:eastAsia="es-ES"/>
        </w:rPr>
        <w:t>de la Arquitectura</w:t>
      </w:r>
      <w:r w:rsidRPr="00BE0E46">
        <w:rPr>
          <w:rFonts w:ascii="Arial" w:eastAsia="Times New Roman" w:hAnsi="Arial" w:cs="Arial"/>
          <w:b/>
          <w:bCs/>
          <w:color w:val="000000"/>
          <w:kern w:val="32"/>
          <w:sz w:val="24"/>
          <w:szCs w:val="24"/>
          <w:lang w:val="es-CL" w:eastAsia="es-ES"/>
        </w:rPr>
        <w:t>.</w:t>
      </w:r>
      <w:bookmarkEnd w:id="14"/>
      <w:bookmarkEnd w:id="15"/>
      <w:bookmarkEnd w:id="16"/>
    </w:p>
    <w:p w14:paraId="10E5DCD3" w14:textId="0314EA0D" w:rsidR="00A71416" w:rsidRDefault="000B377B" w:rsidP="000B377B">
      <w:pPr>
        <w:spacing w:before="120" w:after="0" w:line="360" w:lineRule="auto"/>
        <w:jc w:val="both"/>
        <w:rPr>
          <w:rFonts w:ascii="Arial" w:eastAsia="Times New Roman" w:hAnsi="Arial" w:cs="Arial"/>
          <w:sz w:val="24"/>
          <w:szCs w:val="24"/>
          <w:lang w:val="es-CL" w:eastAsia="es-ES"/>
        </w:rPr>
      </w:pPr>
      <w:r w:rsidRPr="00DD2904">
        <w:rPr>
          <w:rFonts w:ascii="Arial" w:eastAsia="Times New Roman" w:hAnsi="Arial" w:cs="Arial"/>
          <w:sz w:val="24"/>
          <w:szCs w:val="24"/>
          <w:lang w:val="es-CL" w:eastAsia="es-ES"/>
        </w:rPr>
        <w:t xml:space="preserve">El ser humano habita un espacio como ser concreto que es, y no puede no considerar el espacio natural. En efecto, </w:t>
      </w:r>
      <w:proofErr w:type="spellStart"/>
      <w:r w:rsidRPr="00DD2904">
        <w:rPr>
          <w:rFonts w:ascii="Arial" w:eastAsia="Times New Roman" w:hAnsi="Arial" w:cs="Arial"/>
          <w:sz w:val="24"/>
          <w:szCs w:val="24"/>
          <w:lang w:val="es-CL" w:eastAsia="es-ES"/>
        </w:rPr>
        <w:t>Ivelic</w:t>
      </w:r>
      <w:proofErr w:type="spellEnd"/>
      <w:r w:rsidRPr="00DD2904">
        <w:rPr>
          <w:rFonts w:ascii="Arial" w:eastAsia="Times New Roman" w:hAnsi="Arial" w:cs="Arial"/>
          <w:sz w:val="24"/>
          <w:szCs w:val="24"/>
          <w:lang w:val="es-CL" w:eastAsia="es-ES"/>
        </w:rPr>
        <w:t xml:space="preserve"> (1992) plantea que “este hecho supone la necesidad de intervenir la naturaleza para poder habitarla, dentro de las condiciones propias del ser humano, que no sólo tiene necesidades materiales, sino que es un ser de naturaleza espiritual, por lo que todas sus acciones llevan impresas este sello indeleble que lo distingue de los demás habitantes de nuestra Tierra.”</w:t>
      </w:r>
      <w:r w:rsidRPr="00DD2904">
        <w:rPr>
          <w:rFonts w:ascii="Arial" w:eastAsia="Times New Roman" w:hAnsi="Arial" w:cs="Arial"/>
          <w:sz w:val="24"/>
          <w:szCs w:val="24"/>
          <w:vertAlign w:val="superscript"/>
          <w:lang w:val="es-CL" w:eastAsia="es-ES"/>
        </w:rPr>
        <w:t xml:space="preserve"> </w:t>
      </w:r>
      <w:r w:rsidRPr="00DD2904">
        <w:rPr>
          <w:rFonts w:ascii="Arial" w:eastAsia="Times New Roman" w:hAnsi="Arial" w:cs="Arial"/>
          <w:sz w:val="24"/>
          <w:szCs w:val="24"/>
          <w:lang w:val="es-CL" w:eastAsia="es-ES"/>
        </w:rPr>
        <w:t xml:space="preserve"> (</w:t>
      </w:r>
      <w:proofErr w:type="spellStart"/>
      <w:r w:rsidRPr="00DD2904">
        <w:rPr>
          <w:rFonts w:ascii="Arial" w:eastAsia="Times New Roman" w:hAnsi="Arial" w:cs="Arial"/>
          <w:sz w:val="24"/>
          <w:szCs w:val="24"/>
          <w:lang w:val="es-CL" w:eastAsia="es-ES"/>
        </w:rPr>
        <w:t>Ivelic</w:t>
      </w:r>
      <w:proofErr w:type="spellEnd"/>
      <w:r w:rsidRPr="00DD2904">
        <w:rPr>
          <w:rFonts w:ascii="Arial" w:eastAsia="Times New Roman" w:hAnsi="Arial" w:cs="Arial"/>
          <w:sz w:val="24"/>
          <w:szCs w:val="24"/>
          <w:lang w:val="es-CL" w:eastAsia="es-ES"/>
        </w:rPr>
        <w:t xml:space="preserve">, 1992-93, pág. 55). </w:t>
      </w:r>
    </w:p>
    <w:p w14:paraId="33BB54FD" w14:textId="2CBABB09" w:rsidR="000B377B" w:rsidRPr="00DD2904" w:rsidRDefault="001E1D09" w:rsidP="000B377B">
      <w:pPr>
        <w:spacing w:before="120" w:after="0" w:line="360" w:lineRule="auto"/>
        <w:jc w:val="both"/>
        <w:rPr>
          <w:rFonts w:ascii="Arial" w:eastAsia="Times New Roman" w:hAnsi="Arial" w:cs="Arial"/>
          <w:sz w:val="24"/>
          <w:szCs w:val="24"/>
          <w:lang w:val="es-CL" w:eastAsia="es-ES"/>
        </w:rPr>
      </w:pPr>
      <w:r w:rsidRPr="00DD2904">
        <w:rPr>
          <w:rFonts w:ascii="Arial" w:hAnsi="Arial" w:cs="Arial"/>
          <w:sz w:val="24"/>
          <w:szCs w:val="24"/>
        </w:rPr>
        <w:lastRenderedPageBreak/>
        <w:t>Carl Jung</w:t>
      </w:r>
      <w:r w:rsidR="00A71416">
        <w:rPr>
          <w:rFonts w:ascii="Arial" w:hAnsi="Arial" w:cs="Arial"/>
          <w:sz w:val="24"/>
          <w:szCs w:val="24"/>
        </w:rPr>
        <w:t xml:space="preserve"> planteaba</w:t>
      </w:r>
      <w:r w:rsidRPr="00DD2904">
        <w:rPr>
          <w:rFonts w:ascii="Arial" w:hAnsi="Arial" w:cs="Arial"/>
          <w:sz w:val="24"/>
          <w:szCs w:val="24"/>
        </w:rPr>
        <w:t xml:space="preserve"> lo siguiente; “Las máquinas que hemos inventado son ahora nuestros maestros. Si salimos corriendo las máquinas también nos acompañarán, son monstruos (…) Las máquinas son como aquellos enormes viejos dinosaurios que existieron cuando el ser humano era una especie de “</w:t>
      </w:r>
      <w:proofErr w:type="spellStart"/>
      <w:r w:rsidRPr="00DD2904">
        <w:rPr>
          <w:rFonts w:ascii="Arial" w:hAnsi="Arial" w:cs="Arial"/>
          <w:sz w:val="24"/>
          <w:szCs w:val="24"/>
        </w:rPr>
        <w:t>mono-lagarto</w:t>
      </w:r>
      <w:proofErr w:type="spellEnd"/>
      <w:r w:rsidRPr="00DD2904">
        <w:rPr>
          <w:rFonts w:ascii="Arial" w:hAnsi="Arial" w:cs="Arial"/>
          <w:sz w:val="24"/>
          <w:szCs w:val="24"/>
        </w:rPr>
        <w:t xml:space="preserve">” y se asustaba mortalmente de los gritos y silbidos que él mismo profería. Por su propia voluntad, el ser humano ha inventado otra vez un mundo mesozoico, monstruos que aplastan a miles con su vocerío y con su peso. Las enormes máquinas de las fábricas, los enormes barcos de vapor y trenes y automóviles, todo esto se ha vuelto tan abrumador que el ser humano es una mera víctima de ello. Nadie me podrá decir que un ser humano se siente como un rey o como una reina en Nueva York. Allí el ser humano es solamente una hormiga sobre un montón de hormigas y no cuenta en absoluto, es superfluo, allí el hormiguero es lo que cuenta. Es una ciudad que debería estar habitada por gigantes; entonces me creería que aquellos edificios les pertenecen. Una gran ciudad es como un holocausto para la humanidad, como lo expresó Zola. El ser humano ha construido su propia pira funeraria y ésta le está destruyendo, y también así todo nuestro mundo está siendo destruido. Les ha quitado el pan a millones de personas, y la producción todavía sigue creciendo; ésta es en el fondo la realidad de la crisis actual.” </w:t>
      </w:r>
      <w:r w:rsidRPr="00DD2904">
        <w:rPr>
          <w:rStyle w:val="Refdenotaalpie"/>
          <w:rFonts w:ascii="Arial" w:hAnsi="Arial" w:cs="Arial"/>
          <w:sz w:val="24"/>
          <w:szCs w:val="24"/>
        </w:rPr>
        <w:footnoteReference w:id="17"/>
      </w:r>
      <w:r w:rsidRPr="00DD2904">
        <w:rPr>
          <w:rFonts w:ascii="Arial" w:hAnsi="Arial" w:cs="Arial"/>
          <w:sz w:val="24"/>
          <w:szCs w:val="24"/>
        </w:rPr>
        <w:t xml:space="preserve"> (Jung C., 1935) (C. G. Jung, Visiones, vol. 1)</w:t>
      </w:r>
    </w:p>
    <w:p w14:paraId="68302D80" w14:textId="77777777" w:rsidR="00393261" w:rsidRDefault="00135041" w:rsidP="000B377B">
      <w:pPr>
        <w:spacing w:before="120" w:after="0" w:line="360" w:lineRule="auto"/>
        <w:jc w:val="both"/>
        <w:rPr>
          <w:rFonts w:ascii="Arial" w:hAnsi="Arial" w:cs="Arial"/>
          <w:sz w:val="24"/>
          <w:szCs w:val="24"/>
        </w:rPr>
      </w:pPr>
      <w:r w:rsidRPr="00A71416">
        <w:rPr>
          <w:rFonts w:ascii="Arial" w:hAnsi="Arial" w:cs="Arial"/>
          <w:sz w:val="24"/>
          <w:szCs w:val="24"/>
        </w:rPr>
        <w:t xml:space="preserve">“Para </w:t>
      </w:r>
      <w:proofErr w:type="spellStart"/>
      <w:r w:rsidRPr="00A71416">
        <w:rPr>
          <w:rFonts w:ascii="Arial" w:hAnsi="Arial" w:cs="Arial"/>
          <w:sz w:val="24"/>
          <w:szCs w:val="24"/>
        </w:rPr>
        <w:t>Etienne</w:t>
      </w:r>
      <w:proofErr w:type="spellEnd"/>
      <w:r w:rsidRPr="00A71416">
        <w:rPr>
          <w:rFonts w:ascii="Arial" w:hAnsi="Arial" w:cs="Arial"/>
          <w:sz w:val="24"/>
          <w:szCs w:val="24"/>
        </w:rPr>
        <w:t xml:space="preserve">-Louis </w:t>
      </w:r>
      <w:proofErr w:type="spellStart"/>
      <w:r w:rsidRPr="00A71416">
        <w:rPr>
          <w:rFonts w:ascii="Arial" w:hAnsi="Arial" w:cs="Arial"/>
          <w:sz w:val="24"/>
          <w:szCs w:val="24"/>
        </w:rPr>
        <w:t>Boullé</w:t>
      </w:r>
      <w:proofErr w:type="spellEnd"/>
      <w:r w:rsidRPr="00A71416">
        <w:rPr>
          <w:rFonts w:ascii="Arial" w:hAnsi="Arial" w:cs="Arial"/>
          <w:sz w:val="24"/>
          <w:szCs w:val="24"/>
        </w:rPr>
        <w:t>, en su “</w:t>
      </w:r>
      <w:proofErr w:type="spellStart"/>
      <w:r w:rsidRPr="00A71416">
        <w:rPr>
          <w:rFonts w:ascii="Arial" w:hAnsi="Arial" w:cs="Arial"/>
          <w:sz w:val="24"/>
          <w:szCs w:val="24"/>
        </w:rPr>
        <w:t>Architecture</w:t>
      </w:r>
      <w:proofErr w:type="spellEnd"/>
      <w:r w:rsidRPr="00A71416">
        <w:rPr>
          <w:rFonts w:ascii="Arial" w:hAnsi="Arial" w:cs="Arial"/>
          <w:sz w:val="24"/>
          <w:szCs w:val="24"/>
        </w:rPr>
        <w:t>” (</w:t>
      </w:r>
      <w:proofErr w:type="spellStart"/>
      <w:r w:rsidRPr="00A71416">
        <w:rPr>
          <w:rFonts w:ascii="Arial" w:hAnsi="Arial" w:cs="Arial"/>
          <w:sz w:val="24"/>
          <w:szCs w:val="24"/>
        </w:rPr>
        <w:t>Essai</w:t>
      </w:r>
      <w:proofErr w:type="spellEnd"/>
      <w:r w:rsidRPr="00A71416">
        <w:rPr>
          <w:rFonts w:ascii="Arial" w:hAnsi="Arial" w:cs="Arial"/>
          <w:sz w:val="24"/>
          <w:szCs w:val="24"/>
        </w:rPr>
        <w:t xml:space="preserve"> sur l´ art; París, circa 1790)” no había ninguna duda </w:t>
      </w:r>
      <w:r w:rsidR="00393261">
        <w:rPr>
          <w:rFonts w:ascii="Arial" w:hAnsi="Arial" w:cs="Arial"/>
          <w:sz w:val="24"/>
          <w:szCs w:val="24"/>
        </w:rPr>
        <w:t>la importancia de la</w:t>
      </w:r>
      <w:r w:rsidRPr="00A71416">
        <w:rPr>
          <w:rFonts w:ascii="Arial" w:hAnsi="Arial" w:cs="Arial"/>
          <w:sz w:val="24"/>
          <w:szCs w:val="24"/>
        </w:rPr>
        <w:t xml:space="preserve"> unidad de las disciplinas artísticas; pues, el esplendor de las bellas artes nace de su unión, </w:t>
      </w:r>
      <w:r w:rsidR="00A71416" w:rsidRPr="00A71416">
        <w:rPr>
          <w:rFonts w:ascii="Arial" w:hAnsi="Arial" w:cs="Arial"/>
          <w:sz w:val="24"/>
          <w:szCs w:val="24"/>
        </w:rPr>
        <w:t>y,</w:t>
      </w:r>
      <w:r w:rsidRPr="00A71416">
        <w:rPr>
          <w:rFonts w:ascii="Arial" w:hAnsi="Arial" w:cs="Arial"/>
          <w:sz w:val="24"/>
          <w:szCs w:val="24"/>
        </w:rPr>
        <w:t xml:space="preserve"> sobre todo, de lo que toman de la Arquitectura. El efecto de la música y de la poesía, ¿no está aumentado de la acción del teatro?, que difunde indudablemente sobre estas reproducciones un encanto indescriptible.” </w:t>
      </w:r>
      <w:r w:rsidRPr="00A71416">
        <w:rPr>
          <w:rStyle w:val="Refdenotaalpie"/>
          <w:rFonts w:ascii="Arial" w:hAnsi="Arial" w:cs="Arial"/>
          <w:sz w:val="24"/>
          <w:szCs w:val="24"/>
        </w:rPr>
        <w:footnoteReference w:id="18"/>
      </w:r>
      <w:r w:rsidRPr="00A71416">
        <w:rPr>
          <w:rFonts w:ascii="Arial" w:hAnsi="Arial" w:cs="Arial"/>
          <w:sz w:val="24"/>
          <w:szCs w:val="24"/>
        </w:rPr>
        <w:t>(</w:t>
      </w:r>
      <w:proofErr w:type="spellStart"/>
      <w:r w:rsidRPr="00A71416">
        <w:rPr>
          <w:rFonts w:ascii="Arial" w:hAnsi="Arial" w:cs="Arial"/>
          <w:sz w:val="24"/>
          <w:szCs w:val="24"/>
        </w:rPr>
        <w:t>Clerc</w:t>
      </w:r>
      <w:proofErr w:type="spellEnd"/>
      <w:r w:rsidRPr="00A71416">
        <w:rPr>
          <w:rFonts w:ascii="Arial" w:hAnsi="Arial" w:cs="Arial"/>
          <w:sz w:val="24"/>
          <w:szCs w:val="24"/>
        </w:rPr>
        <w:t xml:space="preserve">, 2002, pág. 934) Es así, como consideramos que el espacio de alguna manera es la recreación de la mente humana y su personalidad única, la disposición de los objetos y la contemplación de estos es el resultado de </w:t>
      </w:r>
      <w:r w:rsidRPr="00A71416">
        <w:rPr>
          <w:rFonts w:ascii="Arial" w:hAnsi="Arial" w:cs="Arial"/>
          <w:sz w:val="24"/>
          <w:szCs w:val="24"/>
        </w:rPr>
        <w:lastRenderedPageBreak/>
        <w:t xml:space="preserve">cómo el ser humano esta relacionándose con su vida y con su manera de ver el mundo. Si desde ese punto nos situamos, podemos entender que el encubrimiento de la naturaleza y los bosques por estas grandes ciudades no tiene otro fin que cubrir la relación natural que tenemos con estos patrones de </w:t>
      </w:r>
      <w:r w:rsidR="003F3D41" w:rsidRPr="00A71416">
        <w:rPr>
          <w:rFonts w:ascii="Arial" w:hAnsi="Arial" w:cs="Arial"/>
          <w:sz w:val="24"/>
          <w:szCs w:val="24"/>
        </w:rPr>
        <w:t>belleza</w:t>
      </w:r>
      <w:r w:rsidR="00393261">
        <w:rPr>
          <w:rFonts w:ascii="Arial" w:hAnsi="Arial" w:cs="Arial"/>
          <w:sz w:val="24"/>
          <w:szCs w:val="24"/>
        </w:rPr>
        <w:t xml:space="preserve"> y contemplación.</w:t>
      </w:r>
    </w:p>
    <w:p w14:paraId="3B623C4C" w14:textId="5B9F9D94" w:rsidR="005C3898" w:rsidRPr="00135041" w:rsidRDefault="00135041" w:rsidP="000B377B">
      <w:pPr>
        <w:spacing w:before="120" w:after="0" w:line="360" w:lineRule="auto"/>
        <w:jc w:val="both"/>
        <w:rPr>
          <w:rFonts w:ascii="Arial" w:eastAsia="Times New Roman" w:hAnsi="Arial" w:cs="Arial"/>
          <w:sz w:val="20"/>
          <w:szCs w:val="20"/>
          <w:lang w:val="es-CL" w:eastAsia="es-ES"/>
        </w:rPr>
      </w:pPr>
      <w:r w:rsidRPr="00A71416">
        <w:rPr>
          <w:rFonts w:ascii="Arial" w:hAnsi="Arial" w:cs="Arial"/>
          <w:sz w:val="24"/>
          <w:szCs w:val="24"/>
        </w:rPr>
        <w:t xml:space="preserve">En relación con las artes, De los Ríos identifica tres vertientes: </w:t>
      </w:r>
      <w:r w:rsidR="005D621C">
        <w:rPr>
          <w:rFonts w:ascii="Arial" w:hAnsi="Arial" w:cs="Arial"/>
          <w:sz w:val="24"/>
          <w:szCs w:val="24"/>
        </w:rPr>
        <w:t>“L</w:t>
      </w:r>
      <w:r w:rsidRPr="00A71416">
        <w:rPr>
          <w:rFonts w:ascii="Arial" w:hAnsi="Arial" w:cs="Arial"/>
          <w:sz w:val="24"/>
          <w:szCs w:val="24"/>
        </w:rPr>
        <w:t>as artes lógicas, para la recta indagación de la verdad, las artes estéticas que purifican el ánimo, y las artes morales, con las que mantenemos la voluntad fiel al bien. A su vez, las artes estéticas se dividen en las artes que cultivan la naturaleza únicamente en la forma del espacio.”</w:t>
      </w:r>
      <w:r w:rsidRPr="00A71416">
        <w:rPr>
          <w:rStyle w:val="Refdenotaalpie"/>
          <w:rFonts w:ascii="Arial" w:hAnsi="Arial" w:cs="Arial"/>
          <w:sz w:val="24"/>
          <w:szCs w:val="24"/>
        </w:rPr>
        <w:footnoteReference w:id="19"/>
      </w:r>
      <w:r w:rsidRPr="00A71416">
        <w:rPr>
          <w:rFonts w:ascii="Arial" w:hAnsi="Arial" w:cs="Arial"/>
          <w:sz w:val="24"/>
          <w:szCs w:val="24"/>
        </w:rPr>
        <w:t>(</w:t>
      </w:r>
      <w:proofErr w:type="spellStart"/>
      <w:r w:rsidRPr="00A71416">
        <w:rPr>
          <w:rFonts w:ascii="Arial" w:hAnsi="Arial" w:cs="Arial"/>
          <w:sz w:val="24"/>
          <w:szCs w:val="24"/>
        </w:rPr>
        <w:t>Clerc</w:t>
      </w:r>
      <w:proofErr w:type="spellEnd"/>
      <w:r w:rsidRPr="00A71416">
        <w:rPr>
          <w:rFonts w:ascii="Arial" w:hAnsi="Arial" w:cs="Arial"/>
          <w:sz w:val="24"/>
          <w:szCs w:val="24"/>
        </w:rPr>
        <w:t>, 2002, pág. 912)</w:t>
      </w:r>
    </w:p>
    <w:p w14:paraId="083FA591" w14:textId="3CA60E09" w:rsidR="006A1A4E" w:rsidRPr="00A71416" w:rsidRDefault="005D621C" w:rsidP="000B377B">
      <w:pPr>
        <w:spacing w:before="120" w:after="0" w:line="360" w:lineRule="auto"/>
        <w:jc w:val="both"/>
        <w:rPr>
          <w:sz w:val="24"/>
          <w:szCs w:val="24"/>
        </w:rPr>
      </w:pPr>
      <w:r>
        <w:rPr>
          <w:rFonts w:ascii="Arial" w:hAnsi="Arial" w:cs="Arial"/>
          <w:sz w:val="24"/>
          <w:szCs w:val="24"/>
          <w:lang w:val="es-CL"/>
        </w:rPr>
        <w:t>S</w:t>
      </w:r>
      <w:proofErr w:type="spellStart"/>
      <w:r w:rsidR="003F3D41" w:rsidRPr="00A71416">
        <w:rPr>
          <w:rFonts w:ascii="Arial" w:hAnsi="Arial" w:cs="Arial"/>
          <w:sz w:val="24"/>
          <w:szCs w:val="24"/>
        </w:rPr>
        <w:t>egún</w:t>
      </w:r>
      <w:proofErr w:type="spellEnd"/>
      <w:r w:rsidR="003F3D41" w:rsidRPr="00A71416">
        <w:rPr>
          <w:rFonts w:ascii="Arial" w:hAnsi="Arial" w:cs="Arial"/>
          <w:sz w:val="24"/>
          <w:szCs w:val="24"/>
        </w:rPr>
        <w:t xml:space="preserve"> algunos estudios las personas somos bio-fílicas por instinto, pero esa misma capacidad también nos ha llevado a transformar nuestro entorno y a veces nos ha llevado a una crisis ambiental sin precedentes. “El primero en usar el término ‘</w:t>
      </w:r>
      <w:proofErr w:type="spellStart"/>
      <w:r w:rsidR="003F3D41" w:rsidRPr="00A71416">
        <w:rPr>
          <w:rFonts w:ascii="Arial" w:hAnsi="Arial" w:cs="Arial"/>
          <w:sz w:val="24"/>
          <w:szCs w:val="24"/>
        </w:rPr>
        <w:t>Biofilia</w:t>
      </w:r>
      <w:proofErr w:type="spellEnd"/>
      <w:r w:rsidR="003F3D41" w:rsidRPr="00A71416">
        <w:rPr>
          <w:rFonts w:ascii="Arial" w:hAnsi="Arial" w:cs="Arial"/>
          <w:sz w:val="24"/>
          <w:szCs w:val="24"/>
        </w:rPr>
        <w:t>’ fue Erich Fromm desde el ámbito de la psicología, sin embargo, fue un biólogo de Harvard, Edward O. Wilson, quien desarrolló el concepto de que las personas estamos irremediablemente vinculadas a la naturaleza y que este contacto es esencial para un desarrollo psicológico y físico a plenitud”</w:t>
      </w:r>
      <w:r w:rsidR="003F3D41" w:rsidRPr="00A71416">
        <w:rPr>
          <w:sz w:val="24"/>
          <w:szCs w:val="24"/>
        </w:rPr>
        <w:t xml:space="preserve"> </w:t>
      </w:r>
      <w:r w:rsidR="003F3D41" w:rsidRPr="00A71416">
        <w:rPr>
          <w:rStyle w:val="Refdenotaalpie"/>
          <w:sz w:val="24"/>
          <w:szCs w:val="24"/>
        </w:rPr>
        <w:footnoteReference w:id="20"/>
      </w:r>
    </w:p>
    <w:p w14:paraId="76F14C3D" w14:textId="07CD21FD" w:rsidR="005C3898" w:rsidRPr="003F3D41" w:rsidRDefault="003F3D41" w:rsidP="000B377B">
      <w:pPr>
        <w:spacing w:before="120" w:after="0" w:line="360" w:lineRule="auto"/>
        <w:jc w:val="both"/>
        <w:rPr>
          <w:rFonts w:ascii="Arial" w:eastAsia="Times New Roman" w:hAnsi="Arial" w:cs="Arial"/>
          <w:sz w:val="20"/>
          <w:szCs w:val="20"/>
          <w:lang w:val="es-CL" w:eastAsia="es-ES"/>
        </w:rPr>
      </w:pPr>
      <w:r w:rsidRPr="00A71416">
        <w:rPr>
          <w:rFonts w:ascii="Arial" w:hAnsi="Arial" w:cs="Arial"/>
          <w:sz w:val="24"/>
          <w:szCs w:val="24"/>
        </w:rPr>
        <w:t xml:space="preserve"> “La última década ha visto un crecimiento sostenido en trabajos alrededor –y en las intersecciones– de la Neurociencia y la Arquitectura, tanto en la investigación como en la práctica; hasta los estándares de la construcción verde han empezado a incorporar la </w:t>
      </w:r>
      <w:proofErr w:type="spellStart"/>
      <w:r w:rsidRPr="00A71416">
        <w:rPr>
          <w:rFonts w:ascii="Arial" w:hAnsi="Arial" w:cs="Arial"/>
          <w:sz w:val="24"/>
          <w:szCs w:val="24"/>
        </w:rPr>
        <w:t>biofilia</w:t>
      </w:r>
      <w:proofErr w:type="spellEnd"/>
      <w:r w:rsidRPr="00A71416">
        <w:rPr>
          <w:rFonts w:ascii="Arial" w:hAnsi="Arial" w:cs="Arial"/>
          <w:sz w:val="24"/>
          <w:szCs w:val="24"/>
        </w:rPr>
        <w:t xml:space="preserve">, predominantemente por su contribución a la calidad de los ambientes internos y la conexión con el lugar. Textos populares, como </w:t>
      </w:r>
      <w:proofErr w:type="spellStart"/>
      <w:r w:rsidRPr="00A71416">
        <w:rPr>
          <w:rFonts w:ascii="Arial" w:hAnsi="Arial" w:cs="Arial"/>
          <w:sz w:val="24"/>
          <w:szCs w:val="24"/>
        </w:rPr>
        <w:t>Last</w:t>
      </w:r>
      <w:proofErr w:type="spellEnd"/>
      <w:r w:rsidRPr="00A71416">
        <w:rPr>
          <w:rFonts w:ascii="Arial" w:hAnsi="Arial" w:cs="Arial"/>
          <w:sz w:val="24"/>
          <w:szCs w:val="24"/>
        </w:rPr>
        <w:t xml:space="preserve"> Child in </w:t>
      </w:r>
      <w:proofErr w:type="spellStart"/>
      <w:r w:rsidRPr="00A71416">
        <w:rPr>
          <w:rFonts w:ascii="Arial" w:hAnsi="Arial" w:cs="Arial"/>
          <w:sz w:val="24"/>
          <w:szCs w:val="24"/>
        </w:rPr>
        <w:t>the</w:t>
      </w:r>
      <w:proofErr w:type="spellEnd"/>
      <w:r w:rsidRPr="00A71416">
        <w:rPr>
          <w:rFonts w:ascii="Arial" w:hAnsi="Arial" w:cs="Arial"/>
          <w:sz w:val="24"/>
          <w:szCs w:val="24"/>
        </w:rPr>
        <w:t xml:space="preserve"> Woods [El último niño en el bosque] (</w:t>
      </w:r>
      <w:proofErr w:type="spellStart"/>
      <w:r w:rsidRPr="00A71416">
        <w:rPr>
          <w:rFonts w:ascii="Arial" w:hAnsi="Arial" w:cs="Arial"/>
          <w:sz w:val="24"/>
          <w:szCs w:val="24"/>
        </w:rPr>
        <w:t>Louv</w:t>
      </w:r>
      <w:proofErr w:type="spellEnd"/>
      <w:r w:rsidRPr="00A71416">
        <w:rPr>
          <w:rFonts w:ascii="Arial" w:hAnsi="Arial" w:cs="Arial"/>
          <w:sz w:val="24"/>
          <w:szCs w:val="24"/>
        </w:rPr>
        <w:t xml:space="preserve">, 2008), </w:t>
      </w:r>
      <w:proofErr w:type="spellStart"/>
      <w:r w:rsidRPr="00A71416">
        <w:rPr>
          <w:rFonts w:ascii="Arial" w:hAnsi="Arial" w:cs="Arial"/>
          <w:sz w:val="24"/>
          <w:szCs w:val="24"/>
        </w:rPr>
        <w:t>Healing</w:t>
      </w:r>
      <w:proofErr w:type="spellEnd"/>
      <w:r w:rsidRPr="00A71416">
        <w:rPr>
          <w:rFonts w:ascii="Arial" w:hAnsi="Arial" w:cs="Arial"/>
          <w:sz w:val="24"/>
          <w:szCs w:val="24"/>
        </w:rPr>
        <w:t xml:space="preserve"> Spaces [Espacios sanadores] (</w:t>
      </w:r>
      <w:proofErr w:type="spellStart"/>
      <w:r w:rsidRPr="00A71416">
        <w:rPr>
          <w:rFonts w:ascii="Arial" w:hAnsi="Arial" w:cs="Arial"/>
          <w:sz w:val="24"/>
          <w:szCs w:val="24"/>
        </w:rPr>
        <w:t>Stenberg</w:t>
      </w:r>
      <w:proofErr w:type="spellEnd"/>
      <w:r w:rsidRPr="00A71416">
        <w:rPr>
          <w:rFonts w:ascii="Arial" w:hAnsi="Arial" w:cs="Arial"/>
          <w:sz w:val="24"/>
          <w:szCs w:val="24"/>
        </w:rPr>
        <w:t xml:space="preserve">, 2009), </w:t>
      </w:r>
      <w:proofErr w:type="spellStart"/>
      <w:r w:rsidRPr="00A71416">
        <w:rPr>
          <w:rFonts w:ascii="Arial" w:hAnsi="Arial" w:cs="Arial"/>
          <w:sz w:val="24"/>
          <w:szCs w:val="24"/>
        </w:rPr>
        <w:t>The</w:t>
      </w:r>
      <w:proofErr w:type="spellEnd"/>
      <w:r w:rsidRPr="00A71416">
        <w:rPr>
          <w:rFonts w:ascii="Arial" w:hAnsi="Arial" w:cs="Arial"/>
          <w:sz w:val="24"/>
          <w:szCs w:val="24"/>
        </w:rPr>
        <w:t xml:space="preserve"> </w:t>
      </w:r>
      <w:proofErr w:type="spellStart"/>
      <w:r w:rsidRPr="00A71416">
        <w:rPr>
          <w:rFonts w:ascii="Arial" w:hAnsi="Arial" w:cs="Arial"/>
          <w:sz w:val="24"/>
          <w:szCs w:val="24"/>
        </w:rPr>
        <w:t>Shape</w:t>
      </w:r>
      <w:proofErr w:type="spellEnd"/>
      <w:r w:rsidRPr="00A71416">
        <w:rPr>
          <w:rFonts w:ascii="Arial" w:hAnsi="Arial" w:cs="Arial"/>
          <w:sz w:val="24"/>
          <w:szCs w:val="24"/>
        </w:rPr>
        <w:t xml:space="preserve"> </w:t>
      </w:r>
      <w:proofErr w:type="spellStart"/>
      <w:r w:rsidRPr="00A71416">
        <w:rPr>
          <w:rFonts w:ascii="Arial" w:hAnsi="Arial" w:cs="Arial"/>
          <w:sz w:val="24"/>
          <w:szCs w:val="24"/>
        </w:rPr>
        <w:t>of</w:t>
      </w:r>
      <w:proofErr w:type="spellEnd"/>
      <w:r w:rsidRPr="00A71416">
        <w:rPr>
          <w:rFonts w:ascii="Arial" w:hAnsi="Arial" w:cs="Arial"/>
          <w:sz w:val="24"/>
          <w:szCs w:val="24"/>
        </w:rPr>
        <w:t xml:space="preserve"> Green [La forma del verde] (</w:t>
      </w:r>
      <w:proofErr w:type="spellStart"/>
      <w:r w:rsidRPr="00A71416">
        <w:rPr>
          <w:rFonts w:ascii="Arial" w:hAnsi="Arial" w:cs="Arial"/>
          <w:sz w:val="24"/>
          <w:szCs w:val="24"/>
        </w:rPr>
        <w:t>Hosey</w:t>
      </w:r>
      <w:proofErr w:type="spellEnd"/>
      <w:r w:rsidRPr="00A71416">
        <w:rPr>
          <w:rFonts w:ascii="Arial" w:hAnsi="Arial" w:cs="Arial"/>
          <w:sz w:val="24"/>
          <w:szCs w:val="24"/>
        </w:rPr>
        <w:t xml:space="preserve">, 2012), </w:t>
      </w:r>
      <w:proofErr w:type="spellStart"/>
      <w:r w:rsidRPr="00A71416">
        <w:rPr>
          <w:rFonts w:ascii="Arial" w:hAnsi="Arial" w:cs="Arial"/>
          <w:sz w:val="24"/>
          <w:szCs w:val="24"/>
        </w:rPr>
        <w:t>Your</w:t>
      </w:r>
      <w:proofErr w:type="spellEnd"/>
      <w:r w:rsidRPr="00A71416">
        <w:rPr>
          <w:rFonts w:ascii="Arial" w:hAnsi="Arial" w:cs="Arial"/>
          <w:sz w:val="24"/>
          <w:szCs w:val="24"/>
        </w:rPr>
        <w:t xml:space="preserve"> </w:t>
      </w:r>
      <w:proofErr w:type="spellStart"/>
      <w:r w:rsidRPr="00A71416">
        <w:rPr>
          <w:rFonts w:ascii="Arial" w:hAnsi="Arial" w:cs="Arial"/>
          <w:sz w:val="24"/>
          <w:szCs w:val="24"/>
        </w:rPr>
        <w:t>Brain</w:t>
      </w:r>
      <w:proofErr w:type="spellEnd"/>
      <w:r w:rsidRPr="00A71416">
        <w:rPr>
          <w:rFonts w:ascii="Arial" w:hAnsi="Arial" w:cs="Arial"/>
          <w:sz w:val="24"/>
          <w:szCs w:val="24"/>
        </w:rPr>
        <w:t xml:space="preserve"> </w:t>
      </w:r>
      <w:proofErr w:type="spellStart"/>
      <w:r w:rsidRPr="00A71416">
        <w:rPr>
          <w:rFonts w:ascii="Arial" w:hAnsi="Arial" w:cs="Arial"/>
          <w:sz w:val="24"/>
          <w:szCs w:val="24"/>
        </w:rPr>
        <w:t>on</w:t>
      </w:r>
      <w:proofErr w:type="spellEnd"/>
      <w:r w:rsidRPr="00A71416">
        <w:rPr>
          <w:rFonts w:ascii="Arial" w:hAnsi="Arial" w:cs="Arial"/>
          <w:sz w:val="24"/>
          <w:szCs w:val="24"/>
        </w:rPr>
        <w:t xml:space="preserve"> </w:t>
      </w:r>
      <w:proofErr w:type="spellStart"/>
      <w:r w:rsidRPr="00A71416">
        <w:rPr>
          <w:rFonts w:ascii="Arial" w:hAnsi="Arial" w:cs="Arial"/>
          <w:sz w:val="24"/>
          <w:szCs w:val="24"/>
        </w:rPr>
        <w:t>Nature</w:t>
      </w:r>
      <w:proofErr w:type="spellEnd"/>
      <w:r w:rsidRPr="00A71416">
        <w:rPr>
          <w:rFonts w:ascii="Arial" w:hAnsi="Arial" w:cs="Arial"/>
          <w:sz w:val="24"/>
          <w:szCs w:val="24"/>
        </w:rPr>
        <w:t xml:space="preserve"> [Su cerebro en la naturaleza] (</w:t>
      </w:r>
      <w:proofErr w:type="spellStart"/>
      <w:r w:rsidRPr="00A71416">
        <w:rPr>
          <w:rFonts w:ascii="Arial" w:hAnsi="Arial" w:cs="Arial"/>
          <w:sz w:val="24"/>
          <w:szCs w:val="24"/>
        </w:rPr>
        <w:t>Selhub</w:t>
      </w:r>
      <w:proofErr w:type="spellEnd"/>
      <w:r w:rsidRPr="00A71416">
        <w:rPr>
          <w:rFonts w:ascii="Arial" w:hAnsi="Arial" w:cs="Arial"/>
          <w:sz w:val="24"/>
          <w:szCs w:val="24"/>
        </w:rPr>
        <w:t xml:space="preserve"> y Logan, 2012) </w:t>
      </w:r>
      <w:proofErr w:type="spellStart"/>
      <w:r w:rsidRPr="00A71416">
        <w:rPr>
          <w:rFonts w:ascii="Arial" w:hAnsi="Arial" w:cs="Arial"/>
          <w:sz w:val="24"/>
          <w:szCs w:val="24"/>
        </w:rPr>
        <w:t>my</w:t>
      </w:r>
      <w:proofErr w:type="spellEnd"/>
      <w:r w:rsidRPr="00A71416">
        <w:rPr>
          <w:rFonts w:ascii="Arial" w:hAnsi="Arial" w:cs="Arial"/>
          <w:sz w:val="24"/>
          <w:szCs w:val="24"/>
        </w:rPr>
        <w:t xml:space="preserve"> </w:t>
      </w:r>
      <w:proofErr w:type="spellStart"/>
      <w:r w:rsidRPr="00A71416">
        <w:rPr>
          <w:rFonts w:ascii="Arial" w:hAnsi="Arial" w:cs="Arial"/>
          <w:sz w:val="24"/>
          <w:szCs w:val="24"/>
        </w:rPr>
        <w:t>The</w:t>
      </w:r>
      <w:proofErr w:type="spellEnd"/>
      <w:r w:rsidRPr="00A71416">
        <w:rPr>
          <w:rFonts w:ascii="Arial" w:hAnsi="Arial" w:cs="Arial"/>
          <w:sz w:val="24"/>
          <w:szCs w:val="24"/>
        </w:rPr>
        <w:t xml:space="preserve"> </w:t>
      </w:r>
      <w:proofErr w:type="spellStart"/>
      <w:r w:rsidRPr="00A71416">
        <w:rPr>
          <w:rFonts w:ascii="Arial" w:hAnsi="Arial" w:cs="Arial"/>
          <w:sz w:val="24"/>
          <w:szCs w:val="24"/>
        </w:rPr>
        <w:t>Economics</w:t>
      </w:r>
      <w:proofErr w:type="spellEnd"/>
      <w:r w:rsidRPr="00A71416">
        <w:rPr>
          <w:rFonts w:ascii="Arial" w:hAnsi="Arial" w:cs="Arial"/>
          <w:sz w:val="24"/>
          <w:szCs w:val="24"/>
        </w:rPr>
        <w:t xml:space="preserve"> </w:t>
      </w:r>
      <w:proofErr w:type="spellStart"/>
      <w:r w:rsidRPr="00A71416">
        <w:rPr>
          <w:rFonts w:ascii="Arial" w:hAnsi="Arial" w:cs="Arial"/>
          <w:sz w:val="24"/>
          <w:szCs w:val="24"/>
        </w:rPr>
        <w:t>of</w:t>
      </w:r>
      <w:proofErr w:type="spellEnd"/>
      <w:r w:rsidRPr="00A71416">
        <w:rPr>
          <w:rFonts w:ascii="Arial" w:hAnsi="Arial" w:cs="Arial"/>
          <w:sz w:val="24"/>
          <w:szCs w:val="24"/>
        </w:rPr>
        <w:t xml:space="preserve"> </w:t>
      </w:r>
      <w:proofErr w:type="spellStart"/>
      <w:r w:rsidRPr="00A71416">
        <w:rPr>
          <w:rFonts w:ascii="Arial" w:hAnsi="Arial" w:cs="Arial"/>
          <w:sz w:val="24"/>
          <w:szCs w:val="24"/>
        </w:rPr>
        <w:t>Biophilia</w:t>
      </w:r>
      <w:proofErr w:type="spellEnd"/>
      <w:r w:rsidRPr="00A71416">
        <w:rPr>
          <w:rFonts w:ascii="Arial" w:hAnsi="Arial" w:cs="Arial"/>
          <w:sz w:val="24"/>
          <w:szCs w:val="24"/>
        </w:rPr>
        <w:t xml:space="preserve"> [La economía de la </w:t>
      </w:r>
      <w:proofErr w:type="spellStart"/>
      <w:r w:rsidRPr="00A71416">
        <w:rPr>
          <w:rFonts w:ascii="Arial" w:hAnsi="Arial" w:cs="Arial"/>
          <w:sz w:val="24"/>
          <w:szCs w:val="24"/>
        </w:rPr>
        <w:t>biofilia</w:t>
      </w:r>
      <w:proofErr w:type="spellEnd"/>
      <w:r w:rsidRPr="00A71416">
        <w:rPr>
          <w:rFonts w:ascii="Arial" w:hAnsi="Arial" w:cs="Arial"/>
          <w:sz w:val="24"/>
          <w:szCs w:val="24"/>
        </w:rPr>
        <w:t>] (</w:t>
      </w:r>
      <w:proofErr w:type="spellStart"/>
      <w:r w:rsidRPr="00A71416">
        <w:rPr>
          <w:rFonts w:ascii="Arial" w:hAnsi="Arial" w:cs="Arial"/>
          <w:sz w:val="24"/>
          <w:szCs w:val="24"/>
        </w:rPr>
        <w:t>Terrapin</w:t>
      </w:r>
      <w:proofErr w:type="spellEnd"/>
      <w:r w:rsidRPr="00A71416">
        <w:rPr>
          <w:rFonts w:ascii="Arial" w:hAnsi="Arial" w:cs="Arial"/>
          <w:sz w:val="24"/>
          <w:szCs w:val="24"/>
        </w:rPr>
        <w:t xml:space="preserve"> Bright Green, 2012), han llevado el tema a la discusión pública, ayudando a las personas a lidiar </w:t>
      </w:r>
      <w:r w:rsidRPr="00A71416">
        <w:rPr>
          <w:rFonts w:ascii="Arial" w:hAnsi="Arial" w:cs="Arial"/>
          <w:sz w:val="24"/>
          <w:szCs w:val="24"/>
        </w:rPr>
        <w:lastRenderedPageBreak/>
        <w:t>con la dependencia de la sociedad moderna de la tecnología y su persistente desconexión de la naturaleza. Actualmente, el diseño biofílico está siendo impulsado como estrategia complementaria para enfrentar el estrés en el lugar del trabajo, el desempeño estudiantil, la recuperación de pacientes.”</w:t>
      </w:r>
      <w:r w:rsidR="006A1A4E" w:rsidRPr="00A71416">
        <w:rPr>
          <w:rStyle w:val="Refdenotaalpie"/>
          <w:rFonts w:ascii="Arial" w:hAnsi="Arial" w:cs="Arial"/>
          <w:sz w:val="24"/>
          <w:szCs w:val="24"/>
        </w:rPr>
        <w:footnoteReference w:id="21"/>
      </w:r>
      <w:r w:rsidRPr="003F3D41">
        <w:rPr>
          <w:rFonts w:ascii="Arial" w:hAnsi="Arial" w:cs="Arial"/>
          <w:sz w:val="20"/>
          <w:szCs w:val="20"/>
        </w:rPr>
        <w:t xml:space="preserve"> </w:t>
      </w:r>
    </w:p>
    <w:p w14:paraId="037B542B" w14:textId="77777777" w:rsidR="00012DB5" w:rsidRDefault="00012DB5" w:rsidP="006A1A4E">
      <w:pPr>
        <w:spacing w:after="0" w:line="360" w:lineRule="auto"/>
        <w:contextualSpacing/>
        <w:jc w:val="both"/>
        <w:rPr>
          <w:rFonts w:ascii="Arial" w:eastAsia="Times New Roman" w:hAnsi="Arial" w:cs="Arial"/>
          <w:bCs/>
          <w:sz w:val="20"/>
          <w:szCs w:val="20"/>
          <w:lang w:val="es-CL" w:eastAsia="es-ES"/>
        </w:rPr>
      </w:pPr>
    </w:p>
    <w:p w14:paraId="10325CD0" w14:textId="0A472123" w:rsidR="00400F8E" w:rsidRPr="00A71416" w:rsidRDefault="009142E8" w:rsidP="006A1A4E">
      <w:pPr>
        <w:spacing w:after="0" w:line="360" w:lineRule="auto"/>
        <w:contextualSpacing/>
        <w:jc w:val="both"/>
        <w:rPr>
          <w:rFonts w:ascii="Arial" w:eastAsia="Times New Roman" w:hAnsi="Arial" w:cs="Arial"/>
          <w:bCs/>
          <w:sz w:val="24"/>
          <w:szCs w:val="24"/>
          <w:lang w:val="es-CL" w:eastAsia="es-ES"/>
        </w:rPr>
      </w:pPr>
      <w:r w:rsidRPr="00A71416">
        <w:rPr>
          <w:rFonts w:ascii="Arial" w:eastAsia="Times New Roman" w:hAnsi="Arial" w:cs="Arial"/>
          <w:bCs/>
          <w:sz w:val="24"/>
          <w:szCs w:val="24"/>
          <w:lang w:val="es-CL" w:eastAsia="es-ES"/>
        </w:rPr>
        <w:t xml:space="preserve">El autor del </w:t>
      </w:r>
      <w:proofErr w:type="spellStart"/>
      <w:r w:rsidRPr="00A71416">
        <w:rPr>
          <w:rFonts w:ascii="Arial" w:eastAsia="Times New Roman" w:hAnsi="Arial" w:cs="Arial"/>
          <w:bCs/>
          <w:sz w:val="24"/>
          <w:szCs w:val="24"/>
          <w:lang w:val="es-CL" w:eastAsia="es-ES"/>
        </w:rPr>
        <w:t>Srimad</w:t>
      </w:r>
      <w:proofErr w:type="spellEnd"/>
      <w:r w:rsidRPr="00A71416">
        <w:rPr>
          <w:rFonts w:ascii="Arial" w:eastAsia="Times New Roman" w:hAnsi="Arial" w:cs="Arial"/>
          <w:bCs/>
          <w:sz w:val="24"/>
          <w:szCs w:val="24"/>
          <w:lang w:val="es-CL" w:eastAsia="es-ES"/>
        </w:rPr>
        <w:t xml:space="preserve"> </w:t>
      </w:r>
      <w:proofErr w:type="spellStart"/>
      <w:r w:rsidRPr="00A71416">
        <w:rPr>
          <w:rFonts w:ascii="Arial" w:eastAsia="Times New Roman" w:hAnsi="Arial" w:cs="Arial"/>
          <w:bCs/>
          <w:sz w:val="24"/>
          <w:szCs w:val="24"/>
          <w:lang w:val="es-CL" w:eastAsia="es-ES"/>
        </w:rPr>
        <w:t>Bagavatam</w:t>
      </w:r>
      <w:proofErr w:type="spellEnd"/>
      <w:r w:rsidRPr="00A71416">
        <w:rPr>
          <w:rFonts w:ascii="Arial" w:eastAsia="Times New Roman" w:hAnsi="Arial" w:cs="Arial"/>
          <w:bCs/>
          <w:sz w:val="24"/>
          <w:szCs w:val="24"/>
          <w:lang w:val="es-CL" w:eastAsia="es-ES"/>
        </w:rPr>
        <w:t xml:space="preserve"> y el </w:t>
      </w:r>
      <w:proofErr w:type="spellStart"/>
      <w:r w:rsidRPr="00A71416">
        <w:rPr>
          <w:rFonts w:ascii="Arial" w:eastAsia="Times New Roman" w:hAnsi="Arial" w:cs="Arial"/>
          <w:bCs/>
          <w:sz w:val="24"/>
          <w:szCs w:val="24"/>
          <w:lang w:val="es-CL" w:eastAsia="es-ES"/>
        </w:rPr>
        <w:t>Bagavad</w:t>
      </w:r>
      <w:proofErr w:type="spellEnd"/>
      <w:r w:rsidRPr="00A71416">
        <w:rPr>
          <w:rFonts w:ascii="Arial" w:eastAsia="Times New Roman" w:hAnsi="Arial" w:cs="Arial"/>
          <w:bCs/>
          <w:sz w:val="24"/>
          <w:szCs w:val="24"/>
          <w:lang w:val="es-CL" w:eastAsia="es-ES"/>
        </w:rPr>
        <w:t xml:space="preserve"> Gita tal como es; </w:t>
      </w:r>
      <w:proofErr w:type="spellStart"/>
      <w:r w:rsidRPr="00A71416">
        <w:rPr>
          <w:rFonts w:ascii="Arial" w:eastAsia="Times New Roman" w:hAnsi="Arial" w:cs="Arial"/>
          <w:bCs/>
          <w:sz w:val="24"/>
          <w:szCs w:val="24"/>
          <w:lang w:val="es-CL" w:eastAsia="es-ES"/>
        </w:rPr>
        <w:t>Srila</w:t>
      </w:r>
      <w:proofErr w:type="spellEnd"/>
      <w:r w:rsidRPr="00A71416">
        <w:rPr>
          <w:rFonts w:ascii="Arial" w:eastAsia="Times New Roman" w:hAnsi="Arial" w:cs="Arial"/>
          <w:bCs/>
          <w:sz w:val="24"/>
          <w:szCs w:val="24"/>
          <w:lang w:val="es-CL" w:eastAsia="es-ES"/>
        </w:rPr>
        <w:t xml:space="preserve"> </w:t>
      </w:r>
      <w:proofErr w:type="spellStart"/>
      <w:r w:rsidRPr="00A71416">
        <w:rPr>
          <w:rFonts w:ascii="Arial" w:eastAsia="Times New Roman" w:hAnsi="Arial" w:cs="Arial"/>
          <w:bCs/>
          <w:sz w:val="24"/>
          <w:szCs w:val="24"/>
          <w:lang w:val="es-CL" w:eastAsia="es-ES"/>
        </w:rPr>
        <w:t>Prabhupada</w:t>
      </w:r>
      <w:proofErr w:type="spellEnd"/>
      <w:r w:rsidRPr="00A71416">
        <w:rPr>
          <w:rFonts w:ascii="Arial" w:eastAsia="Times New Roman" w:hAnsi="Arial" w:cs="Arial"/>
          <w:bCs/>
          <w:sz w:val="24"/>
          <w:szCs w:val="24"/>
          <w:lang w:val="es-CL" w:eastAsia="es-ES"/>
        </w:rPr>
        <w:t xml:space="preserve"> </w:t>
      </w:r>
      <w:proofErr w:type="spellStart"/>
      <w:r w:rsidRPr="00A71416">
        <w:rPr>
          <w:rFonts w:ascii="Arial" w:eastAsia="Times New Roman" w:hAnsi="Arial" w:cs="Arial"/>
          <w:bCs/>
          <w:sz w:val="24"/>
          <w:szCs w:val="24"/>
          <w:lang w:val="es-CL" w:eastAsia="es-ES"/>
        </w:rPr>
        <w:t>Swami</w:t>
      </w:r>
      <w:proofErr w:type="spellEnd"/>
      <w:r w:rsidRPr="00A71416">
        <w:rPr>
          <w:rFonts w:ascii="Arial" w:eastAsia="Times New Roman" w:hAnsi="Arial" w:cs="Arial"/>
          <w:bCs/>
          <w:sz w:val="24"/>
          <w:szCs w:val="24"/>
          <w:lang w:val="es-CL" w:eastAsia="es-ES"/>
        </w:rPr>
        <w:t xml:space="preserve"> manifestaba que el movimiento para la conciencia de krishna debía tener un pensamiento elevado y una vida simple.</w:t>
      </w:r>
      <w:r w:rsidR="004B05BF" w:rsidRPr="00A71416">
        <w:rPr>
          <w:rFonts w:ascii="Arial" w:eastAsia="Times New Roman" w:hAnsi="Arial" w:cs="Arial"/>
          <w:bCs/>
          <w:sz w:val="24"/>
          <w:szCs w:val="24"/>
          <w:lang w:val="es-CL" w:eastAsia="es-ES"/>
        </w:rPr>
        <w:t xml:space="preserve"> Y una de las directrices que debe tener al menos una ciudad que busque un diseño biofílico debe comenzar con la autoproducción de alimentos. </w:t>
      </w:r>
      <w:r w:rsidRPr="00A71416">
        <w:rPr>
          <w:rFonts w:ascii="Arial" w:eastAsia="Times New Roman" w:hAnsi="Arial" w:cs="Arial"/>
          <w:bCs/>
          <w:sz w:val="24"/>
          <w:szCs w:val="24"/>
          <w:lang w:val="es-CL" w:eastAsia="es-ES"/>
        </w:rPr>
        <w:t xml:space="preserve"> </w:t>
      </w:r>
      <w:r w:rsidR="00364BCD" w:rsidRPr="00A71416">
        <w:rPr>
          <w:rFonts w:ascii="Arial" w:eastAsia="Times New Roman" w:hAnsi="Arial" w:cs="Arial"/>
          <w:bCs/>
          <w:sz w:val="24"/>
          <w:szCs w:val="24"/>
          <w:lang w:val="es-CL" w:eastAsia="es-ES"/>
        </w:rPr>
        <w:t>“</w:t>
      </w:r>
      <w:proofErr w:type="spellStart"/>
      <w:r w:rsidR="00364BCD" w:rsidRPr="00A71416">
        <w:rPr>
          <w:rFonts w:ascii="Arial" w:eastAsia="Times New Roman" w:hAnsi="Arial" w:cs="Arial"/>
          <w:bCs/>
          <w:sz w:val="24"/>
          <w:szCs w:val="24"/>
          <w:lang w:eastAsia="es-ES"/>
        </w:rPr>
        <w:t>Srila</w:t>
      </w:r>
      <w:proofErr w:type="spellEnd"/>
      <w:r w:rsidR="00364BCD" w:rsidRPr="00A71416">
        <w:rPr>
          <w:rFonts w:ascii="Arial" w:eastAsia="Times New Roman" w:hAnsi="Arial" w:cs="Arial"/>
          <w:bCs/>
          <w:sz w:val="24"/>
          <w:szCs w:val="24"/>
          <w:lang w:eastAsia="es-ES"/>
        </w:rPr>
        <w:t xml:space="preserve"> </w:t>
      </w:r>
      <w:proofErr w:type="spellStart"/>
      <w:r w:rsidR="00364BCD" w:rsidRPr="00A71416">
        <w:rPr>
          <w:rFonts w:ascii="Arial" w:eastAsia="Times New Roman" w:hAnsi="Arial" w:cs="Arial"/>
          <w:bCs/>
          <w:sz w:val="24"/>
          <w:szCs w:val="24"/>
          <w:lang w:eastAsia="es-ES"/>
        </w:rPr>
        <w:t>Prabhupada</w:t>
      </w:r>
      <w:proofErr w:type="spellEnd"/>
      <w:r w:rsidR="00364BCD" w:rsidRPr="00A71416">
        <w:rPr>
          <w:rFonts w:ascii="Arial" w:eastAsia="Times New Roman" w:hAnsi="Arial" w:cs="Arial"/>
          <w:bCs/>
          <w:sz w:val="24"/>
          <w:szCs w:val="24"/>
          <w:lang w:eastAsia="es-ES"/>
        </w:rPr>
        <w:t xml:space="preserve"> no estaba de acuerdo con el enfoque de lo que la humanidad llamaba “progreso”, cuando él vio el desarrollo industrial y la falsa economía bancaria él decía: </w:t>
      </w:r>
      <w:r w:rsidR="00364BCD" w:rsidRPr="00A71416">
        <w:rPr>
          <w:rFonts w:ascii="Arial" w:eastAsia="Times New Roman" w:hAnsi="Arial" w:cs="Arial"/>
          <w:bCs/>
          <w:i/>
          <w:iCs/>
          <w:sz w:val="24"/>
          <w:szCs w:val="24"/>
          <w:lang w:eastAsia="es-ES"/>
        </w:rPr>
        <w:t>“Fábricas significa destrucción, la agricultura significa construcción”</w:t>
      </w:r>
      <w:r w:rsidR="00364BCD" w:rsidRPr="00A71416">
        <w:rPr>
          <w:rFonts w:ascii="Arial" w:eastAsia="Times New Roman" w:hAnsi="Arial" w:cs="Arial"/>
          <w:bCs/>
          <w:sz w:val="24"/>
          <w:szCs w:val="24"/>
          <w:lang w:eastAsia="es-ES"/>
        </w:rPr>
        <w:t>. Por lo que él insistió en fomentar una vida natural y ecológica en su Movimiento.”</w:t>
      </w:r>
      <w:r w:rsidR="004B05BF" w:rsidRPr="00A71416">
        <w:rPr>
          <w:sz w:val="24"/>
          <w:szCs w:val="24"/>
        </w:rPr>
        <w:t xml:space="preserve"> </w:t>
      </w:r>
      <w:r w:rsidR="003B7649">
        <w:rPr>
          <w:sz w:val="24"/>
          <w:szCs w:val="24"/>
        </w:rPr>
        <w:t xml:space="preserve">- </w:t>
      </w:r>
      <w:r w:rsidR="003B7649">
        <w:rPr>
          <w:rFonts w:ascii="Arial" w:eastAsia="Times New Roman" w:hAnsi="Arial" w:cs="Arial"/>
          <w:bCs/>
          <w:sz w:val="24"/>
          <w:szCs w:val="24"/>
          <w:lang w:eastAsia="es-ES"/>
        </w:rPr>
        <w:t>“</w:t>
      </w:r>
      <w:r w:rsidR="004B05BF" w:rsidRPr="00A71416">
        <w:rPr>
          <w:rFonts w:ascii="Arial" w:eastAsia="Times New Roman" w:hAnsi="Arial" w:cs="Arial"/>
          <w:bCs/>
          <w:sz w:val="24"/>
          <w:szCs w:val="24"/>
          <w:lang w:eastAsia="es-ES"/>
        </w:rPr>
        <w:t xml:space="preserve">Señalando el horizonte con su bastón </w:t>
      </w:r>
      <w:proofErr w:type="spellStart"/>
      <w:r w:rsidR="004B05BF" w:rsidRPr="00A71416">
        <w:rPr>
          <w:rFonts w:ascii="Arial" w:eastAsia="Times New Roman" w:hAnsi="Arial" w:cs="Arial"/>
          <w:bCs/>
          <w:sz w:val="24"/>
          <w:szCs w:val="24"/>
          <w:lang w:eastAsia="es-ES"/>
        </w:rPr>
        <w:t>Prabhupada</w:t>
      </w:r>
      <w:proofErr w:type="spellEnd"/>
      <w:r w:rsidR="004B05BF" w:rsidRPr="00A71416">
        <w:rPr>
          <w:rFonts w:ascii="Arial" w:eastAsia="Times New Roman" w:hAnsi="Arial" w:cs="Arial"/>
          <w:bCs/>
          <w:sz w:val="24"/>
          <w:szCs w:val="24"/>
          <w:lang w:eastAsia="es-ES"/>
        </w:rPr>
        <w:t xml:space="preserve"> dijo: ¿Veis esta ciudad? Esta ciudad y todas las ciudades colapsarán muy pronto. ¿Sabéis por qué? Todos vacilaban, pensando, pero Tamal Krishna rápidamente dijo, “porque la gente aquí no sabe cómo producir alimento” … </w:t>
      </w:r>
      <w:proofErr w:type="spellStart"/>
      <w:r w:rsidR="004B05BF" w:rsidRPr="00A71416">
        <w:rPr>
          <w:rFonts w:ascii="Arial" w:eastAsia="Times New Roman" w:hAnsi="Arial" w:cs="Arial"/>
          <w:bCs/>
          <w:sz w:val="24"/>
          <w:szCs w:val="24"/>
          <w:lang w:eastAsia="es-ES"/>
        </w:rPr>
        <w:t>Prabhupada</w:t>
      </w:r>
      <w:proofErr w:type="spellEnd"/>
      <w:r w:rsidR="004B05BF" w:rsidRPr="00A71416">
        <w:rPr>
          <w:rFonts w:ascii="Arial" w:eastAsia="Times New Roman" w:hAnsi="Arial" w:cs="Arial"/>
          <w:bCs/>
          <w:sz w:val="24"/>
          <w:szCs w:val="24"/>
          <w:lang w:eastAsia="es-ES"/>
        </w:rPr>
        <w:t xml:space="preserve"> dijo, “Sí” Producir alimentos es el propósito principal de nuestras comunidades. Y nosotros todavía estamos tratando de captar su importancia.”</w:t>
      </w:r>
      <w:r w:rsidR="00364BCD" w:rsidRPr="00A71416">
        <w:rPr>
          <w:rStyle w:val="Refdenotaalpie"/>
          <w:rFonts w:ascii="Arial" w:eastAsia="Times New Roman" w:hAnsi="Arial" w:cs="Arial"/>
          <w:bCs/>
          <w:sz w:val="24"/>
          <w:szCs w:val="24"/>
          <w:lang w:eastAsia="es-ES"/>
        </w:rPr>
        <w:footnoteReference w:id="22"/>
      </w:r>
    </w:p>
    <w:p w14:paraId="63C1CCDC" w14:textId="77777777" w:rsidR="00400F8E" w:rsidRDefault="00400F8E" w:rsidP="006A1A4E">
      <w:pPr>
        <w:spacing w:after="0" w:line="360" w:lineRule="auto"/>
        <w:contextualSpacing/>
        <w:jc w:val="both"/>
        <w:rPr>
          <w:rFonts w:ascii="Arial" w:eastAsia="Times New Roman" w:hAnsi="Arial" w:cs="Arial"/>
          <w:b/>
          <w:sz w:val="24"/>
          <w:szCs w:val="24"/>
          <w:lang w:val="es-CL" w:eastAsia="es-ES"/>
        </w:rPr>
      </w:pPr>
    </w:p>
    <w:p w14:paraId="6C4C0CFD" w14:textId="3C9B4357" w:rsidR="005F61B6" w:rsidRPr="005F61B6" w:rsidRDefault="00393261" w:rsidP="005F61B6">
      <w:pPr>
        <w:spacing w:after="0" w:line="360" w:lineRule="auto"/>
        <w:contextualSpacing/>
        <w:jc w:val="both"/>
        <w:rPr>
          <w:rFonts w:ascii="Arial" w:hAnsi="Arial" w:cs="Arial"/>
          <w:sz w:val="24"/>
          <w:szCs w:val="24"/>
        </w:rPr>
      </w:pPr>
      <w:r>
        <w:rPr>
          <w:rFonts w:ascii="Arial" w:hAnsi="Arial" w:cs="Arial"/>
          <w:sz w:val="24"/>
          <w:szCs w:val="24"/>
        </w:rPr>
        <w:t xml:space="preserve">De alguna manera fomentar una vida natural y simple </w:t>
      </w:r>
      <w:r w:rsidR="003B7649">
        <w:rPr>
          <w:rFonts w:ascii="Arial" w:hAnsi="Arial" w:cs="Arial"/>
          <w:sz w:val="24"/>
          <w:szCs w:val="24"/>
        </w:rPr>
        <w:t>conecta</w:t>
      </w:r>
      <w:r>
        <w:rPr>
          <w:rFonts w:ascii="Arial" w:hAnsi="Arial" w:cs="Arial"/>
          <w:sz w:val="24"/>
          <w:szCs w:val="24"/>
        </w:rPr>
        <w:t xml:space="preserve"> muy bien</w:t>
      </w:r>
      <w:r w:rsidR="003B7649">
        <w:rPr>
          <w:rFonts w:ascii="Arial" w:hAnsi="Arial" w:cs="Arial"/>
          <w:sz w:val="24"/>
          <w:szCs w:val="24"/>
        </w:rPr>
        <w:t xml:space="preserve"> con</w:t>
      </w:r>
      <w:r>
        <w:rPr>
          <w:rFonts w:ascii="Arial" w:hAnsi="Arial" w:cs="Arial"/>
          <w:sz w:val="24"/>
          <w:szCs w:val="24"/>
        </w:rPr>
        <w:t xml:space="preserve"> las ideas de una ecología sustentable</w:t>
      </w:r>
      <w:r w:rsidR="003B7649">
        <w:rPr>
          <w:rFonts w:ascii="Arial" w:hAnsi="Arial" w:cs="Arial"/>
          <w:sz w:val="24"/>
          <w:szCs w:val="24"/>
        </w:rPr>
        <w:t>,</w:t>
      </w:r>
      <w:r>
        <w:rPr>
          <w:rFonts w:ascii="Arial" w:hAnsi="Arial" w:cs="Arial"/>
          <w:sz w:val="24"/>
          <w:szCs w:val="24"/>
        </w:rPr>
        <w:t xml:space="preserve"> </w:t>
      </w:r>
      <w:r w:rsidR="003B7649">
        <w:rPr>
          <w:rFonts w:ascii="Arial" w:hAnsi="Arial" w:cs="Arial"/>
          <w:sz w:val="24"/>
          <w:szCs w:val="24"/>
        </w:rPr>
        <w:t>como también</w:t>
      </w:r>
      <w:r>
        <w:rPr>
          <w:rFonts w:ascii="Arial" w:hAnsi="Arial" w:cs="Arial"/>
          <w:sz w:val="24"/>
          <w:szCs w:val="24"/>
        </w:rPr>
        <w:t xml:space="preserve"> la creación de escuelas que fomentan </w:t>
      </w:r>
      <w:r w:rsidR="003B7649">
        <w:rPr>
          <w:rFonts w:ascii="Arial" w:hAnsi="Arial" w:cs="Arial"/>
          <w:sz w:val="24"/>
          <w:szCs w:val="24"/>
        </w:rPr>
        <w:t>estas ideas</w:t>
      </w:r>
      <w:r w:rsidR="005D621C">
        <w:rPr>
          <w:rFonts w:ascii="Arial" w:hAnsi="Arial" w:cs="Arial"/>
          <w:sz w:val="24"/>
          <w:szCs w:val="24"/>
        </w:rPr>
        <w:t>;</w:t>
      </w:r>
      <w:r w:rsidR="003B7649">
        <w:rPr>
          <w:rFonts w:ascii="Arial" w:hAnsi="Arial" w:cs="Arial"/>
          <w:sz w:val="24"/>
          <w:szCs w:val="24"/>
        </w:rPr>
        <w:t xml:space="preserve"> el cuidado de los animales y la </w:t>
      </w:r>
      <w:proofErr w:type="spellStart"/>
      <w:r w:rsidR="003B7649">
        <w:rPr>
          <w:rFonts w:ascii="Arial" w:hAnsi="Arial" w:cs="Arial"/>
          <w:sz w:val="24"/>
          <w:szCs w:val="24"/>
        </w:rPr>
        <w:t>naturaleza</w:t>
      </w:r>
      <w:r w:rsidR="005D621C">
        <w:rPr>
          <w:rFonts w:ascii="Arial" w:hAnsi="Arial" w:cs="Arial"/>
          <w:sz w:val="24"/>
          <w:szCs w:val="24"/>
        </w:rPr>
        <w:t>.</w:t>
      </w:r>
      <w:r w:rsidR="003B7649">
        <w:rPr>
          <w:rFonts w:ascii="Arial" w:hAnsi="Arial" w:cs="Arial"/>
          <w:sz w:val="24"/>
          <w:szCs w:val="24"/>
        </w:rPr>
        <w:t>“</w:t>
      </w:r>
      <w:r w:rsidR="006C640E" w:rsidRPr="00A71416">
        <w:rPr>
          <w:rFonts w:ascii="Arial" w:hAnsi="Arial" w:cs="Arial"/>
          <w:sz w:val="24"/>
          <w:szCs w:val="24"/>
        </w:rPr>
        <w:t>En</w:t>
      </w:r>
      <w:proofErr w:type="spellEnd"/>
      <w:r w:rsidR="006C640E" w:rsidRPr="00A71416">
        <w:rPr>
          <w:rFonts w:ascii="Arial" w:hAnsi="Arial" w:cs="Arial"/>
          <w:sz w:val="24"/>
          <w:szCs w:val="24"/>
        </w:rPr>
        <w:t xml:space="preserve"> conjunto, estas investigaciones muestran que el estado de salud social, psicológica, académica y física de los niños se ve impactado positivamente cuando éstos tienen contacto </w:t>
      </w:r>
      <w:r w:rsidR="006C640E" w:rsidRPr="00A71416">
        <w:rPr>
          <w:rFonts w:ascii="Arial" w:hAnsi="Arial" w:cs="Arial"/>
          <w:sz w:val="24"/>
          <w:szCs w:val="24"/>
        </w:rPr>
        <w:lastRenderedPageBreak/>
        <w:t>diario con la naturaleza.”</w:t>
      </w:r>
      <w:r w:rsidR="006C640E" w:rsidRPr="00A71416">
        <w:rPr>
          <w:rStyle w:val="Refdenotaalpie"/>
          <w:rFonts w:ascii="Arial" w:hAnsi="Arial" w:cs="Arial"/>
          <w:sz w:val="24"/>
          <w:szCs w:val="24"/>
        </w:rPr>
        <w:footnoteReference w:id="23"/>
      </w:r>
      <w:r w:rsidR="006C640E" w:rsidRPr="00A71416">
        <w:rPr>
          <w:rFonts w:ascii="Arial" w:hAnsi="Arial" w:cs="Arial"/>
          <w:sz w:val="24"/>
          <w:szCs w:val="24"/>
        </w:rPr>
        <w:t xml:space="preserve"> Algunos de estos beneficios son muy bien planteados por la Universidad del estado de Carolina del Norte en Estados Unidos. Según la cual estos impactos positivos incluyen los siguientes; </w:t>
      </w:r>
      <w:r w:rsidR="006C640E" w:rsidRPr="003B7649">
        <w:rPr>
          <w:rFonts w:ascii="Arial" w:hAnsi="Arial" w:cs="Arial"/>
          <w:b/>
          <w:bCs/>
          <w:sz w:val="24"/>
          <w:szCs w:val="24"/>
        </w:rPr>
        <w:t>“Apoya múltiples aspectos del desarrollo</w:t>
      </w:r>
      <w:r w:rsidR="006C640E" w:rsidRPr="00A71416">
        <w:rPr>
          <w:rFonts w:ascii="Arial" w:hAnsi="Arial" w:cs="Arial"/>
          <w:sz w:val="24"/>
          <w:szCs w:val="24"/>
        </w:rPr>
        <w:t xml:space="preserve">; La naturaleza es importante para el desarrollo de los niños en cada uno de sus aspectos principales – intelectual, emocional, social, espiritual y físico. El contacto con la naturaleza </w:t>
      </w:r>
      <w:r w:rsidR="006C640E" w:rsidRPr="003B7649">
        <w:rPr>
          <w:rFonts w:ascii="Arial" w:hAnsi="Arial" w:cs="Arial"/>
          <w:b/>
          <w:bCs/>
          <w:sz w:val="24"/>
          <w:szCs w:val="24"/>
        </w:rPr>
        <w:t>“Mejora la nutrición”;</w:t>
      </w:r>
      <w:r w:rsidR="006C640E" w:rsidRPr="00A71416">
        <w:rPr>
          <w:rFonts w:ascii="Arial" w:hAnsi="Arial" w:cs="Arial"/>
          <w:sz w:val="24"/>
          <w:szCs w:val="24"/>
        </w:rPr>
        <w:t xml:space="preserve"> Los niños que cultivan sus propios alimentos son más propensos a comer frutas y verduras y a mostrar niveles más altos de conocimientos sobre nutrición. También es más probable que continúen sus hábitos alimenticios saludables</w:t>
      </w:r>
      <w:r w:rsidR="006C640E" w:rsidRPr="003B7649">
        <w:rPr>
          <w:rFonts w:ascii="Arial" w:hAnsi="Arial" w:cs="Arial"/>
          <w:b/>
          <w:bCs/>
          <w:sz w:val="24"/>
          <w:szCs w:val="24"/>
        </w:rPr>
        <w:t>. Mejora la visión</w:t>
      </w:r>
      <w:r w:rsidR="006C640E" w:rsidRPr="00A71416">
        <w:rPr>
          <w:rFonts w:ascii="Arial" w:hAnsi="Arial" w:cs="Arial"/>
          <w:sz w:val="24"/>
          <w:szCs w:val="24"/>
        </w:rPr>
        <w:t>; Mayor tiempo al aire libre se relaciona con tasas reducidas de miopía (corto de vista) en niños y adolescentes</w:t>
      </w:r>
      <w:r w:rsidR="006C640E" w:rsidRPr="003B7649">
        <w:rPr>
          <w:rFonts w:ascii="Arial" w:hAnsi="Arial" w:cs="Arial"/>
          <w:b/>
          <w:bCs/>
          <w:sz w:val="24"/>
          <w:szCs w:val="24"/>
        </w:rPr>
        <w:t>. Mejora las relaciones sociales</w:t>
      </w:r>
      <w:r w:rsidR="006C640E" w:rsidRPr="00A71416">
        <w:rPr>
          <w:rFonts w:ascii="Arial" w:hAnsi="Arial" w:cs="Arial"/>
          <w:sz w:val="24"/>
          <w:szCs w:val="24"/>
        </w:rPr>
        <w:t xml:space="preserve">; Los niños son más inteligentes, más capaces de llevarse bien con otros, más sanos y felices, cuando tienen oportunidades frecuentes de juego libre y no estructurado al aire libre. </w:t>
      </w:r>
      <w:r w:rsidR="006C640E" w:rsidRPr="003B7649">
        <w:rPr>
          <w:rFonts w:ascii="Arial" w:hAnsi="Arial" w:cs="Arial"/>
          <w:b/>
          <w:bCs/>
          <w:sz w:val="24"/>
          <w:szCs w:val="24"/>
        </w:rPr>
        <w:t>Mejora la capacidad cognitiva</w:t>
      </w:r>
      <w:r w:rsidR="006C640E" w:rsidRPr="00A71416">
        <w:rPr>
          <w:rFonts w:ascii="Arial" w:hAnsi="Arial" w:cs="Arial"/>
          <w:sz w:val="24"/>
          <w:szCs w:val="24"/>
        </w:rPr>
        <w:t xml:space="preserve">; Proximidad a, vistas de, y exposición diaria a entornos naturales, aumenta la capacidad de concentración y mejora la capacidad cognitiva en los niños. </w:t>
      </w:r>
      <w:r w:rsidR="006C640E" w:rsidRPr="003B7649">
        <w:rPr>
          <w:rFonts w:ascii="Arial" w:hAnsi="Arial" w:cs="Arial"/>
          <w:b/>
          <w:bCs/>
          <w:sz w:val="24"/>
          <w:szCs w:val="24"/>
        </w:rPr>
        <w:t>Mejora el rendimiento académico</w:t>
      </w:r>
      <w:r w:rsidR="006C640E" w:rsidRPr="00A71416">
        <w:rPr>
          <w:rFonts w:ascii="Arial" w:hAnsi="Arial" w:cs="Arial"/>
          <w:sz w:val="24"/>
          <w:szCs w:val="24"/>
        </w:rPr>
        <w:t xml:space="preserve">; Investigaciones en los Estados Unidos muestran que los estudiantes en las escuelas que utilizan aulas al aire libre y otras formas de educación vivencial basadas en la naturaleza presentan mejoras significativas en estudios sociales, ciencias, artes del lenguaje y, matemáticas. Los estudiantes en programas de Ciencias al aire libre mejoraron su puntaje en las pruebas de ciencia, en un 27% Reduce los síntomas del Trastorno de Déficit de Atención (ADD); El contacto con el mundo natural puede reducir significativamente los síntomas del trastorno de déficit de atención en niños a la edad temprana de cinco años. </w:t>
      </w:r>
      <w:r w:rsidR="006C640E" w:rsidRPr="003B7649">
        <w:rPr>
          <w:rFonts w:ascii="Arial" w:hAnsi="Arial" w:cs="Arial"/>
          <w:b/>
          <w:bCs/>
          <w:sz w:val="24"/>
          <w:szCs w:val="24"/>
        </w:rPr>
        <w:t>Aumenta la actividad física</w:t>
      </w:r>
      <w:r w:rsidR="006C640E" w:rsidRPr="00A71416">
        <w:rPr>
          <w:rFonts w:ascii="Arial" w:hAnsi="Arial" w:cs="Arial"/>
          <w:sz w:val="24"/>
          <w:szCs w:val="24"/>
        </w:rPr>
        <w:t xml:space="preserve">; Los niños que atienden escuelas que tienen entornos naturales diversos, son más activos físicamente, más conscientes de la nutrición, se comportan mejor unos con otros y son más creativos. Reduce el estrés; Las plantas y los paisajes verdes, reducen el estrés en niños altamente </w:t>
      </w:r>
      <w:r w:rsidR="006C640E" w:rsidRPr="00A71416">
        <w:rPr>
          <w:rFonts w:ascii="Arial" w:hAnsi="Arial" w:cs="Arial"/>
          <w:sz w:val="24"/>
          <w:szCs w:val="24"/>
        </w:rPr>
        <w:lastRenderedPageBreak/>
        <w:t>estresados. Localidades con mayor número de plantas, paisajes verdes y acceso a áreas de juego natural, muestran resultados más significativos.”</w:t>
      </w:r>
      <w:r w:rsidR="006C640E" w:rsidRPr="00A71416">
        <w:rPr>
          <w:rStyle w:val="Refdenotaalpie"/>
          <w:rFonts w:ascii="Arial" w:hAnsi="Arial" w:cs="Arial"/>
          <w:sz w:val="24"/>
          <w:szCs w:val="24"/>
        </w:rPr>
        <w:footnoteReference w:id="24"/>
      </w:r>
    </w:p>
    <w:p w14:paraId="212E8014" w14:textId="5C7A7165" w:rsidR="005F61B6" w:rsidRDefault="005F61B6" w:rsidP="005F61B6">
      <w:pPr>
        <w:keepNext/>
        <w:spacing w:after="0" w:line="360" w:lineRule="auto"/>
        <w:jc w:val="both"/>
        <w:outlineLvl w:val="3"/>
        <w:rPr>
          <w:rFonts w:ascii="Arial" w:eastAsia="Times New Roman" w:hAnsi="Arial" w:cs="Arial"/>
          <w:b/>
          <w:bCs/>
          <w:sz w:val="24"/>
          <w:szCs w:val="28"/>
          <w:lang w:eastAsia="es-ES"/>
        </w:rPr>
      </w:pPr>
      <w:r w:rsidRPr="005F61B6">
        <w:rPr>
          <w:rFonts w:ascii="Arial" w:eastAsia="Times New Roman" w:hAnsi="Arial" w:cs="Arial"/>
          <w:b/>
          <w:bCs/>
          <w:sz w:val="24"/>
          <w:szCs w:val="28"/>
          <w:lang w:eastAsia="es-ES"/>
        </w:rPr>
        <w:lastRenderedPageBreak/>
        <w:t>Bibliografía</w:t>
      </w:r>
    </w:p>
    <w:p w14:paraId="2EF1F5A8" w14:textId="77777777" w:rsidR="00E03906" w:rsidRDefault="00E03906" w:rsidP="00E03906">
      <w:pPr>
        <w:keepNext/>
        <w:spacing w:after="0" w:line="360" w:lineRule="auto"/>
        <w:jc w:val="both"/>
        <w:outlineLvl w:val="3"/>
        <w:rPr>
          <w:rFonts w:ascii="Times New Roman" w:eastAsia="Times New Roman" w:hAnsi="Times New Roman" w:cs="Times New Roman"/>
          <w:sz w:val="24"/>
          <w:szCs w:val="28"/>
          <w:lang w:eastAsia="es-ES"/>
        </w:rPr>
      </w:pPr>
    </w:p>
    <w:p w14:paraId="13C07802" w14:textId="7D79542A" w:rsidR="00E03906" w:rsidRPr="001441D5" w:rsidRDefault="00E0390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eastAsia="es-ES"/>
        </w:rPr>
      </w:pPr>
      <w:r w:rsidRPr="001441D5">
        <w:rPr>
          <w:rFonts w:ascii="Times New Roman" w:eastAsia="Times New Roman" w:hAnsi="Times New Roman" w:cs="Times New Roman"/>
          <w:sz w:val="20"/>
          <w:szCs w:val="20"/>
          <w:lang w:eastAsia="es-ES"/>
        </w:rPr>
        <w:t xml:space="preserve">Alain </w:t>
      </w:r>
      <w:proofErr w:type="spellStart"/>
      <w:r w:rsidRPr="001441D5">
        <w:rPr>
          <w:rFonts w:ascii="Times New Roman" w:eastAsia="Times New Roman" w:hAnsi="Times New Roman" w:cs="Times New Roman"/>
          <w:sz w:val="20"/>
          <w:szCs w:val="20"/>
          <w:lang w:eastAsia="es-ES"/>
        </w:rPr>
        <w:t>Erlande</w:t>
      </w:r>
      <w:proofErr w:type="spellEnd"/>
      <w:r w:rsidRPr="001441D5">
        <w:rPr>
          <w:rFonts w:ascii="Times New Roman" w:eastAsia="Times New Roman" w:hAnsi="Times New Roman" w:cs="Times New Roman"/>
          <w:sz w:val="20"/>
          <w:szCs w:val="20"/>
          <w:lang w:eastAsia="es-ES"/>
        </w:rPr>
        <w:t xml:space="preserve"> </w:t>
      </w:r>
      <w:proofErr w:type="spellStart"/>
      <w:r w:rsidRPr="001441D5">
        <w:rPr>
          <w:rFonts w:ascii="Times New Roman" w:eastAsia="Times New Roman" w:hAnsi="Times New Roman" w:cs="Times New Roman"/>
          <w:sz w:val="20"/>
          <w:szCs w:val="20"/>
          <w:lang w:eastAsia="es-ES"/>
        </w:rPr>
        <w:t>Brandenburg</w:t>
      </w:r>
      <w:proofErr w:type="spellEnd"/>
      <w:r w:rsidRPr="001441D5">
        <w:rPr>
          <w:rFonts w:ascii="Times New Roman" w:eastAsia="Times New Roman" w:hAnsi="Times New Roman" w:cs="Times New Roman"/>
          <w:sz w:val="20"/>
          <w:szCs w:val="20"/>
          <w:lang w:eastAsia="es-ES"/>
        </w:rPr>
        <w:t>, R. P. (1991). La Catedral. Madrid: Ediciones AKAL.</w:t>
      </w:r>
    </w:p>
    <w:p w14:paraId="1E2A3019" w14:textId="2AC3959F" w:rsidR="00E03906" w:rsidRPr="001441D5" w:rsidRDefault="00E0390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eastAsia="es-ES"/>
        </w:rPr>
      </w:pPr>
      <w:proofErr w:type="spellStart"/>
      <w:r w:rsidRPr="001441D5">
        <w:rPr>
          <w:rFonts w:ascii="Times New Roman" w:eastAsia="Times New Roman" w:hAnsi="Times New Roman" w:cs="Times New Roman"/>
          <w:sz w:val="20"/>
          <w:szCs w:val="20"/>
          <w:lang w:eastAsia="es-ES"/>
        </w:rPr>
        <w:t>Aránguez</w:t>
      </w:r>
      <w:proofErr w:type="spellEnd"/>
      <w:r w:rsidRPr="001441D5">
        <w:rPr>
          <w:rFonts w:ascii="Times New Roman" w:eastAsia="Times New Roman" w:hAnsi="Times New Roman" w:cs="Times New Roman"/>
          <w:sz w:val="20"/>
          <w:szCs w:val="20"/>
          <w:lang w:eastAsia="es-ES"/>
        </w:rPr>
        <w:t xml:space="preserve">, T. (s.f.). (2015) La </w:t>
      </w:r>
      <w:r w:rsidR="008957E2" w:rsidRPr="001441D5">
        <w:rPr>
          <w:rFonts w:ascii="Times New Roman" w:eastAsia="Times New Roman" w:hAnsi="Times New Roman" w:cs="Times New Roman"/>
          <w:sz w:val="20"/>
          <w:szCs w:val="20"/>
          <w:lang w:eastAsia="es-ES"/>
        </w:rPr>
        <w:t>galería</w:t>
      </w:r>
      <w:r w:rsidRPr="001441D5">
        <w:rPr>
          <w:rFonts w:ascii="Times New Roman" w:eastAsia="Times New Roman" w:hAnsi="Times New Roman" w:cs="Times New Roman"/>
          <w:sz w:val="20"/>
          <w:szCs w:val="20"/>
          <w:lang w:eastAsia="es-ES"/>
        </w:rPr>
        <w:t xml:space="preserve"> de los Perplejos blog oficial de la asociación </w:t>
      </w:r>
      <w:proofErr w:type="spellStart"/>
      <w:r w:rsidRPr="001441D5">
        <w:rPr>
          <w:rFonts w:ascii="Times New Roman" w:eastAsia="Times New Roman" w:hAnsi="Times New Roman" w:cs="Times New Roman"/>
          <w:sz w:val="20"/>
          <w:szCs w:val="20"/>
          <w:lang w:eastAsia="es-ES"/>
        </w:rPr>
        <w:t>Arjalí</w:t>
      </w:r>
      <w:proofErr w:type="spellEnd"/>
      <w:r w:rsidRPr="001441D5">
        <w:rPr>
          <w:rFonts w:ascii="Times New Roman" w:eastAsia="Times New Roman" w:hAnsi="Times New Roman" w:cs="Times New Roman"/>
          <w:sz w:val="20"/>
          <w:szCs w:val="20"/>
          <w:lang w:eastAsia="es-ES"/>
        </w:rPr>
        <w:t>. Obtenido de https://arjai.es/2015/09/21/la-utopia-estetica-de-schiller-la-necesidad-de-la-belleza-para-el-logro-de-unasociedad-justa/</w:t>
      </w:r>
      <w:r w:rsidR="003B201E" w:rsidRPr="001441D5">
        <w:rPr>
          <w:rFonts w:ascii="Times New Roman" w:eastAsia="Times New Roman" w:hAnsi="Times New Roman" w:cs="Times New Roman"/>
          <w:sz w:val="20"/>
          <w:szCs w:val="20"/>
          <w:lang w:eastAsia="es-ES"/>
        </w:rPr>
        <w:t>.</w:t>
      </w:r>
    </w:p>
    <w:p w14:paraId="6F6E139B" w14:textId="6AB21623" w:rsidR="005F61B6" w:rsidRPr="001441D5" w:rsidRDefault="00E0390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eastAsia="es-ES"/>
        </w:rPr>
      </w:pPr>
      <w:r w:rsidRPr="001441D5">
        <w:rPr>
          <w:rFonts w:ascii="Times New Roman" w:eastAsia="Times New Roman" w:hAnsi="Times New Roman" w:cs="Times New Roman"/>
          <w:sz w:val="20"/>
          <w:szCs w:val="20"/>
          <w:lang w:eastAsia="es-ES"/>
        </w:rPr>
        <w:t>Badía, Rocío (2012) La poética teleológica de George Santayana. Inspiración, conocimiento y felicidad en la razón en el arte. Castilla. Estudios de Literatura</w:t>
      </w:r>
      <w:r w:rsidR="003B201E" w:rsidRPr="001441D5">
        <w:rPr>
          <w:rFonts w:ascii="Times New Roman" w:eastAsia="Times New Roman" w:hAnsi="Times New Roman" w:cs="Times New Roman"/>
          <w:sz w:val="20"/>
          <w:szCs w:val="20"/>
          <w:lang w:eastAsia="es-ES"/>
        </w:rPr>
        <w:t>.</w:t>
      </w:r>
    </w:p>
    <w:p w14:paraId="123C5CC6" w14:textId="534D5829" w:rsidR="003B201E" w:rsidRPr="001441D5" w:rsidRDefault="003B201E"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eastAsia="es-ES"/>
        </w:rPr>
      </w:pPr>
      <w:r w:rsidRPr="001441D5">
        <w:rPr>
          <w:rFonts w:ascii="Times New Roman" w:eastAsia="Times New Roman" w:hAnsi="Times New Roman" w:cs="Times New Roman"/>
          <w:sz w:val="20"/>
          <w:szCs w:val="20"/>
          <w:lang w:eastAsia="es-ES"/>
        </w:rPr>
        <w:t>BBC News Mundo. (s.f.). NEWS MUNDO. Obtenido de https://www.bbc.com/mundo/noticias46079630</w:t>
      </w:r>
      <w:r w:rsidRPr="001441D5">
        <w:rPr>
          <w:rFonts w:ascii="Times New Roman" w:eastAsia="Times New Roman" w:hAnsi="Times New Roman" w:cs="Times New Roman"/>
          <w:sz w:val="20"/>
          <w:szCs w:val="20"/>
          <w:lang w:eastAsia="es-ES"/>
        </w:rPr>
        <w:t>.</w:t>
      </w:r>
    </w:p>
    <w:p w14:paraId="4FFC8B4E" w14:textId="30238555" w:rsidR="00E0390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eastAsia="es-ES"/>
        </w:rPr>
      </w:pPr>
      <w:r w:rsidRPr="001441D5">
        <w:rPr>
          <w:rFonts w:ascii="Times New Roman" w:eastAsia="Times New Roman" w:hAnsi="Times New Roman" w:cs="Times New Roman"/>
          <w:sz w:val="20"/>
          <w:szCs w:val="20"/>
          <w:lang w:eastAsia="es-ES"/>
        </w:rPr>
        <w:t xml:space="preserve">Caudillo, Gloria (2012) El buen vivir: un diálogo intercultural Ra </w:t>
      </w:r>
      <w:proofErr w:type="spellStart"/>
      <w:r w:rsidRPr="001441D5">
        <w:rPr>
          <w:rFonts w:ascii="Times New Roman" w:eastAsia="Times New Roman" w:hAnsi="Times New Roman" w:cs="Times New Roman"/>
          <w:sz w:val="20"/>
          <w:szCs w:val="20"/>
          <w:lang w:eastAsia="es-ES"/>
        </w:rPr>
        <w:t>Ximhai</w:t>
      </w:r>
      <w:proofErr w:type="spellEnd"/>
      <w:r w:rsidRPr="001441D5">
        <w:rPr>
          <w:rFonts w:ascii="Times New Roman" w:eastAsia="Times New Roman" w:hAnsi="Times New Roman" w:cs="Times New Roman"/>
          <w:sz w:val="20"/>
          <w:szCs w:val="20"/>
          <w:lang w:eastAsia="es-ES"/>
        </w:rPr>
        <w:t>, vol. 8, núm. 2, enero-abril, 2012</w:t>
      </w:r>
      <w:r w:rsidR="003B201E" w:rsidRPr="001441D5">
        <w:rPr>
          <w:rFonts w:ascii="Times New Roman" w:eastAsia="Times New Roman" w:hAnsi="Times New Roman" w:cs="Times New Roman"/>
          <w:sz w:val="20"/>
          <w:szCs w:val="20"/>
          <w:lang w:eastAsia="es-ES"/>
        </w:rPr>
        <w:t xml:space="preserve">. </w:t>
      </w:r>
      <w:r w:rsidRPr="001441D5">
        <w:rPr>
          <w:rFonts w:ascii="Times New Roman" w:eastAsia="Times New Roman" w:hAnsi="Times New Roman" w:cs="Times New Roman"/>
          <w:sz w:val="20"/>
          <w:szCs w:val="20"/>
          <w:lang w:eastAsia="es-ES"/>
        </w:rPr>
        <w:t>Universidad Autónoma Indígena de México El Fuerte, México.</w:t>
      </w:r>
    </w:p>
    <w:p w14:paraId="0D088D86" w14:textId="259D1488" w:rsidR="00E03906" w:rsidRPr="001441D5" w:rsidRDefault="00E0390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n-US" w:eastAsia="es-ES"/>
        </w:rPr>
      </w:pPr>
      <w:r w:rsidRPr="001441D5">
        <w:rPr>
          <w:rFonts w:ascii="Times New Roman" w:eastAsia="Times New Roman" w:hAnsi="Times New Roman" w:cs="Times New Roman"/>
          <w:sz w:val="20"/>
          <w:szCs w:val="20"/>
          <w:lang w:eastAsia="es-ES"/>
        </w:rPr>
        <w:t xml:space="preserve">Cerveró Meliá, E., Ferrer Gisbert, P., &amp; Capuz Rizo, S. (2019). Leonardo Da Vinci pionero en el Ecodiseño. </w:t>
      </w:r>
      <w:r w:rsidRPr="001441D5">
        <w:rPr>
          <w:rFonts w:ascii="Times New Roman" w:eastAsia="Times New Roman" w:hAnsi="Times New Roman" w:cs="Times New Roman"/>
          <w:sz w:val="20"/>
          <w:szCs w:val="20"/>
          <w:lang w:val="en-US" w:eastAsia="es-ES"/>
        </w:rPr>
        <w:t>Málaga: 23rd International Congress on Project Management and Engineering, Universidad de Valencia.</w:t>
      </w:r>
    </w:p>
    <w:p w14:paraId="7211A6B5" w14:textId="4A6F0756" w:rsidR="00BE0E4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n-US" w:eastAsia="es-ES"/>
        </w:rPr>
      </w:pPr>
      <w:r w:rsidRPr="001441D5">
        <w:rPr>
          <w:rFonts w:ascii="Times New Roman" w:eastAsia="Times New Roman" w:hAnsi="Times New Roman" w:cs="Times New Roman"/>
          <w:sz w:val="20"/>
          <w:szCs w:val="20"/>
          <w:lang w:val="en-US" w:eastAsia="es-ES"/>
        </w:rPr>
        <w:t>Dewey, J (1980): Art as experience Perigee Books. The Berkeley Publishing Group, Nueva York.</w:t>
      </w:r>
    </w:p>
    <w:p w14:paraId="5C687E72" w14:textId="6BC781C1" w:rsidR="005F61B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 xml:space="preserve">Leonardo </w:t>
      </w:r>
      <w:proofErr w:type="spellStart"/>
      <w:r w:rsidRPr="001441D5">
        <w:rPr>
          <w:rFonts w:ascii="Times New Roman" w:eastAsia="Times New Roman" w:hAnsi="Times New Roman" w:cs="Times New Roman"/>
          <w:sz w:val="20"/>
          <w:szCs w:val="20"/>
          <w:lang w:val="es-CL" w:eastAsia="es-ES"/>
        </w:rPr>
        <w:t>Boff</w:t>
      </w:r>
      <w:proofErr w:type="spellEnd"/>
      <w:r w:rsidRPr="001441D5">
        <w:rPr>
          <w:rFonts w:ascii="Times New Roman" w:eastAsia="Times New Roman" w:hAnsi="Times New Roman" w:cs="Times New Roman"/>
          <w:sz w:val="20"/>
          <w:szCs w:val="20"/>
          <w:lang w:val="es-CL" w:eastAsia="es-ES"/>
        </w:rPr>
        <w:t xml:space="preserve">. Revista Tales, </w:t>
      </w:r>
      <w:proofErr w:type="spellStart"/>
      <w:r w:rsidRPr="001441D5">
        <w:rPr>
          <w:rFonts w:ascii="Times New Roman" w:eastAsia="Times New Roman" w:hAnsi="Times New Roman" w:cs="Times New Roman"/>
          <w:sz w:val="20"/>
          <w:szCs w:val="20"/>
          <w:lang w:val="es-CL" w:eastAsia="es-ES"/>
        </w:rPr>
        <w:t>Nº</w:t>
      </w:r>
      <w:proofErr w:type="spellEnd"/>
      <w:r w:rsidRPr="001441D5">
        <w:rPr>
          <w:rFonts w:ascii="Times New Roman" w:eastAsia="Times New Roman" w:hAnsi="Times New Roman" w:cs="Times New Roman"/>
          <w:sz w:val="20"/>
          <w:szCs w:val="20"/>
          <w:lang w:val="es-CL" w:eastAsia="es-ES"/>
        </w:rPr>
        <w:t xml:space="preserve"> 4, 2011</w:t>
      </w:r>
      <w:r w:rsidR="003B201E" w:rsidRPr="001441D5">
        <w:rPr>
          <w:rFonts w:ascii="Times New Roman" w:eastAsia="Times New Roman" w:hAnsi="Times New Roman" w:cs="Times New Roman"/>
          <w:sz w:val="20"/>
          <w:szCs w:val="20"/>
          <w:lang w:val="es-CL" w:eastAsia="es-ES"/>
        </w:rPr>
        <w:t>.</w:t>
      </w:r>
      <w:r w:rsidRPr="001441D5">
        <w:rPr>
          <w:rFonts w:ascii="Times New Roman" w:eastAsia="Times New Roman" w:hAnsi="Times New Roman" w:cs="Times New Roman"/>
          <w:sz w:val="20"/>
          <w:szCs w:val="20"/>
          <w:lang w:val="es-CL" w:eastAsia="es-ES"/>
        </w:rPr>
        <w:t xml:space="preserve"> Revista de la Asociación de Alumnos de Posgrado de Filosofía Universidad Complutense de Madrid.  </w:t>
      </w:r>
    </w:p>
    <w:p w14:paraId="3BD4A166" w14:textId="1C3A0521" w:rsidR="005F61B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proofErr w:type="spellStart"/>
      <w:r w:rsidRPr="001441D5">
        <w:rPr>
          <w:rFonts w:ascii="Times New Roman" w:eastAsia="Times New Roman" w:hAnsi="Times New Roman" w:cs="Times New Roman"/>
          <w:sz w:val="20"/>
          <w:szCs w:val="20"/>
          <w:lang w:val="es-CL" w:eastAsia="es-ES"/>
        </w:rPr>
        <w:t>Porcher</w:t>
      </w:r>
      <w:proofErr w:type="spellEnd"/>
      <w:r w:rsidRPr="001441D5">
        <w:rPr>
          <w:rFonts w:ascii="Times New Roman" w:eastAsia="Times New Roman" w:hAnsi="Times New Roman" w:cs="Times New Roman"/>
          <w:sz w:val="20"/>
          <w:szCs w:val="20"/>
          <w:lang w:val="es-CL" w:eastAsia="es-ES"/>
        </w:rPr>
        <w:t xml:space="preserve">, L. (1975). La Educación Estética: Lujo o Necesidad. En L. </w:t>
      </w:r>
      <w:proofErr w:type="spellStart"/>
      <w:r w:rsidRPr="001441D5">
        <w:rPr>
          <w:rFonts w:ascii="Times New Roman" w:eastAsia="Times New Roman" w:hAnsi="Times New Roman" w:cs="Times New Roman"/>
          <w:sz w:val="20"/>
          <w:szCs w:val="20"/>
          <w:lang w:val="es-CL" w:eastAsia="es-ES"/>
        </w:rPr>
        <w:t>Porcher</w:t>
      </w:r>
      <w:proofErr w:type="spellEnd"/>
      <w:r w:rsidRPr="001441D5">
        <w:rPr>
          <w:rFonts w:ascii="Times New Roman" w:eastAsia="Times New Roman" w:hAnsi="Times New Roman" w:cs="Times New Roman"/>
          <w:sz w:val="20"/>
          <w:szCs w:val="20"/>
          <w:lang w:val="es-CL" w:eastAsia="es-ES"/>
        </w:rPr>
        <w:t>. Buenos Aires: Kapelusz.</w:t>
      </w:r>
    </w:p>
    <w:p w14:paraId="0D686FDB" w14:textId="403AD4BC" w:rsidR="005F61B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proofErr w:type="spellStart"/>
      <w:r w:rsidRPr="001441D5">
        <w:rPr>
          <w:rFonts w:ascii="Times New Roman" w:eastAsia="Times New Roman" w:hAnsi="Times New Roman" w:cs="Times New Roman"/>
          <w:sz w:val="20"/>
          <w:szCs w:val="20"/>
          <w:lang w:val="es-CL" w:eastAsia="es-ES"/>
        </w:rPr>
        <w:t>Ivelic</w:t>
      </w:r>
      <w:proofErr w:type="spellEnd"/>
      <w:r w:rsidRPr="001441D5">
        <w:rPr>
          <w:rFonts w:ascii="Times New Roman" w:eastAsia="Times New Roman" w:hAnsi="Times New Roman" w:cs="Times New Roman"/>
          <w:sz w:val="20"/>
          <w:szCs w:val="20"/>
          <w:lang w:val="es-CL" w:eastAsia="es-ES"/>
        </w:rPr>
        <w:t xml:space="preserve">, R. (1992-93). Experiencia Estética y Conciencia Ecológica. (I. d. Estética, Ed.) </w:t>
      </w:r>
      <w:proofErr w:type="spellStart"/>
      <w:r w:rsidRPr="001441D5">
        <w:rPr>
          <w:rFonts w:ascii="Times New Roman" w:eastAsia="Times New Roman" w:hAnsi="Times New Roman" w:cs="Times New Roman"/>
          <w:sz w:val="20"/>
          <w:szCs w:val="20"/>
          <w:lang w:val="es-CL" w:eastAsia="es-ES"/>
        </w:rPr>
        <w:t>Aisthesis</w:t>
      </w:r>
      <w:proofErr w:type="spellEnd"/>
      <w:r w:rsidR="003B201E" w:rsidRPr="001441D5">
        <w:rPr>
          <w:rFonts w:ascii="Times New Roman" w:eastAsia="Times New Roman" w:hAnsi="Times New Roman" w:cs="Times New Roman"/>
          <w:sz w:val="20"/>
          <w:szCs w:val="20"/>
          <w:lang w:val="es-CL" w:eastAsia="es-ES"/>
        </w:rPr>
        <w:t>.</w:t>
      </w:r>
    </w:p>
    <w:p w14:paraId="0FEE80BA" w14:textId="0263962D" w:rsidR="005F61B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Guerrero, L. T. (2018). Las Hojas del Bosque. Obtenido de http://lashojasdelbosque.blogspot.com/2015/05/la-naturaleza-y-el-romanticismo-el.html</w:t>
      </w:r>
    </w:p>
    <w:p w14:paraId="651786A9" w14:textId="11258B03" w:rsidR="005F61B6" w:rsidRPr="001441D5" w:rsidRDefault="005F61B6"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Ruido, M. L. (1995). Josep Beuys: el arte como creencia y salvación. Espacio, tiempo y forma serie VII, Historia del Arte</w:t>
      </w:r>
      <w:r w:rsidR="003B201E" w:rsidRPr="001441D5">
        <w:rPr>
          <w:rFonts w:ascii="Times New Roman" w:eastAsia="Times New Roman" w:hAnsi="Times New Roman" w:cs="Times New Roman"/>
          <w:sz w:val="20"/>
          <w:szCs w:val="20"/>
          <w:lang w:val="es-CL" w:eastAsia="es-ES"/>
        </w:rPr>
        <w:t>.</w:t>
      </w:r>
    </w:p>
    <w:p w14:paraId="419AFA20" w14:textId="511ABD01" w:rsidR="00504EE9" w:rsidRPr="001441D5" w:rsidRDefault="00504EE9"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 xml:space="preserve">Neumann, E. (1978). </w:t>
      </w:r>
      <w:proofErr w:type="spellStart"/>
      <w:r w:rsidRPr="001441D5">
        <w:rPr>
          <w:rFonts w:ascii="Times New Roman" w:eastAsia="Times New Roman" w:hAnsi="Times New Roman" w:cs="Times New Roman"/>
          <w:sz w:val="20"/>
          <w:szCs w:val="20"/>
          <w:lang w:val="es-CL" w:eastAsia="es-ES"/>
        </w:rPr>
        <w:t>Storia</w:t>
      </w:r>
      <w:proofErr w:type="spellEnd"/>
      <w:r w:rsidRPr="001441D5">
        <w:rPr>
          <w:rFonts w:ascii="Times New Roman" w:eastAsia="Times New Roman" w:hAnsi="Times New Roman" w:cs="Times New Roman"/>
          <w:sz w:val="20"/>
          <w:szCs w:val="20"/>
          <w:lang w:val="es-CL" w:eastAsia="es-ES"/>
        </w:rPr>
        <w:t xml:space="preserve"> </w:t>
      </w:r>
      <w:proofErr w:type="spellStart"/>
      <w:r w:rsidRPr="001441D5">
        <w:rPr>
          <w:rFonts w:ascii="Times New Roman" w:eastAsia="Times New Roman" w:hAnsi="Times New Roman" w:cs="Times New Roman"/>
          <w:sz w:val="20"/>
          <w:szCs w:val="20"/>
          <w:lang w:val="es-CL" w:eastAsia="es-ES"/>
        </w:rPr>
        <w:t>delle</w:t>
      </w:r>
      <w:proofErr w:type="spellEnd"/>
      <w:r w:rsidRPr="001441D5">
        <w:rPr>
          <w:rFonts w:ascii="Times New Roman" w:eastAsia="Times New Roman" w:hAnsi="Times New Roman" w:cs="Times New Roman"/>
          <w:sz w:val="20"/>
          <w:szCs w:val="20"/>
          <w:lang w:val="es-CL" w:eastAsia="es-ES"/>
        </w:rPr>
        <w:t xml:space="preserve"> </w:t>
      </w:r>
      <w:proofErr w:type="spellStart"/>
      <w:r w:rsidRPr="001441D5">
        <w:rPr>
          <w:rFonts w:ascii="Times New Roman" w:eastAsia="Times New Roman" w:hAnsi="Times New Roman" w:cs="Times New Roman"/>
          <w:sz w:val="20"/>
          <w:szCs w:val="20"/>
          <w:lang w:val="es-CL" w:eastAsia="es-ES"/>
        </w:rPr>
        <w:t>origini</w:t>
      </w:r>
      <w:proofErr w:type="spellEnd"/>
      <w:r w:rsidRPr="001441D5">
        <w:rPr>
          <w:rFonts w:ascii="Times New Roman" w:eastAsia="Times New Roman" w:hAnsi="Times New Roman" w:cs="Times New Roman"/>
          <w:sz w:val="20"/>
          <w:szCs w:val="20"/>
          <w:lang w:val="es-CL" w:eastAsia="es-ES"/>
        </w:rPr>
        <w:t xml:space="preserve"> </w:t>
      </w:r>
      <w:proofErr w:type="spellStart"/>
      <w:r w:rsidRPr="001441D5">
        <w:rPr>
          <w:rFonts w:ascii="Times New Roman" w:eastAsia="Times New Roman" w:hAnsi="Times New Roman" w:cs="Times New Roman"/>
          <w:sz w:val="20"/>
          <w:szCs w:val="20"/>
          <w:lang w:val="es-CL" w:eastAsia="es-ES"/>
        </w:rPr>
        <w:t>della</w:t>
      </w:r>
      <w:proofErr w:type="spellEnd"/>
      <w:r w:rsidRPr="001441D5">
        <w:rPr>
          <w:rFonts w:ascii="Times New Roman" w:eastAsia="Times New Roman" w:hAnsi="Times New Roman" w:cs="Times New Roman"/>
          <w:sz w:val="20"/>
          <w:szCs w:val="20"/>
          <w:lang w:val="es-CL" w:eastAsia="es-ES"/>
        </w:rPr>
        <w:t xml:space="preserve"> </w:t>
      </w:r>
      <w:proofErr w:type="spellStart"/>
      <w:r w:rsidRPr="001441D5">
        <w:rPr>
          <w:rFonts w:ascii="Times New Roman" w:eastAsia="Times New Roman" w:hAnsi="Times New Roman" w:cs="Times New Roman"/>
          <w:sz w:val="20"/>
          <w:szCs w:val="20"/>
          <w:lang w:val="es-CL" w:eastAsia="es-ES"/>
        </w:rPr>
        <w:t>coscienza</w:t>
      </w:r>
      <w:proofErr w:type="spellEnd"/>
      <w:r w:rsidRPr="001441D5">
        <w:rPr>
          <w:rFonts w:ascii="Times New Roman" w:eastAsia="Times New Roman" w:hAnsi="Times New Roman" w:cs="Times New Roman"/>
          <w:sz w:val="20"/>
          <w:szCs w:val="20"/>
          <w:lang w:val="es-CL" w:eastAsia="es-ES"/>
        </w:rPr>
        <w:t>. Roma: Astrolabio.</w:t>
      </w:r>
    </w:p>
    <w:p w14:paraId="3049E4EB" w14:textId="4EA34314" w:rsidR="005F61B6" w:rsidRPr="001441D5" w:rsidRDefault="00504EE9"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 xml:space="preserve">Jung, C. G. (1997). El hombre y sus símbolos. Barcelona, España: </w:t>
      </w:r>
      <w:proofErr w:type="spellStart"/>
      <w:r w:rsidRPr="001441D5">
        <w:rPr>
          <w:rFonts w:ascii="Times New Roman" w:eastAsia="Times New Roman" w:hAnsi="Times New Roman" w:cs="Times New Roman"/>
          <w:sz w:val="20"/>
          <w:szCs w:val="20"/>
          <w:lang w:val="es-CL" w:eastAsia="es-ES"/>
        </w:rPr>
        <w:t>Noguer</w:t>
      </w:r>
      <w:proofErr w:type="spellEnd"/>
      <w:r w:rsidRPr="001441D5">
        <w:rPr>
          <w:rFonts w:ascii="Times New Roman" w:eastAsia="Times New Roman" w:hAnsi="Times New Roman" w:cs="Times New Roman"/>
          <w:sz w:val="20"/>
          <w:szCs w:val="20"/>
          <w:lang w:val="es-CL" w:eastAsia="es-ES"/>
        </w:rPr>
        <w:t xml:space="preserve"> y </w:t>
      </w:r>
      <w:proofErr w:type="spellStart"/>
      <w:r w:rsidRPr="001441D5">
        <w:rPr>
          <w:rFonts w:ascii="Times New Roman" w:eastAsia="Times New Roman" w:hAnsi="Times New Roman" w:cs="Times New Roman"/>
          <w:sz w:val="20"/>
          <w:szCs w:val="20"/>
          <w:lang w:val="es-CL" w:eastAsia="es-ES"/>
        </w:rPr>
        <w:t>Caralt</w:t>
      </w:r>
      <w:proofErr w:type="spellEnd"/>
      <w:r w:rsidRPr="001441D5">
        <w:rPr>
          <w:rFonts w:ascii="Times New Roman" w:eastAsia="Times New Roman" w:hAnsi="Times New Roman" w:cs="Times New Roman"/>
          <w:sz w:val="20"/>
          <w:szCs w:val="20"/>
          <w:lang w:val="es-CL" w:eastAsia="es-ES"/>
        </w:rPr>
        <w:t>.</w:t>
      </w:r>
    </w:p>
    <w:p w14:paraId="2D83A72B" w14:textId="62FAF482" w:rsidR="005F61B6" w:rsidRPr="001441D5" w:rsidRDefault="003B201E"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proofErr w:type="spellStart"/>
      <w:r w:rsidRPr="001441D5">
        <w:rPr>
          <w:rFonts w:ascii="Times New Roman" w:eastAsia="Times New Roman" w:hAnsi="Times New Roman" w:cs="Times New Roman"/>
          <w:sz w:val="20"/>
          <w:szCs w:val="20"/>
          <w:lang w:val="en-US" w:eastAsia="es-ES"/>
        </w:rPr>
        <w:t>Carl.Jung</w:t>
      </w:r>
      <w:proofErr w:type="spellEnd"/>
      <w:r w:rsidRPr="001441D5">
        <w:rPr>
          <w:rFonts w:ascii="Times New Roman" w:eastAsia="Times New Roman" w:hAnsi="Times New Roman" w:cs="Times New Roman"/>
          <w:sz w:val="20"/>
          <w:szCs w:val="20"/>
          <w:lang w:val="en-US" w:eastAsia="es-ES"/>
        </w:rPr>
        <w:t xml:space="preserve">, C. (1935). </w:t>
      </w:r>
      <w:proofErr w:type="spellStart"/>
      <w:r w:rsidRPr="001441D5">
        <w:rPr>
          <w:rFonts w:ascii="Times New Roman" w:eastAsia="Times New Roman" w:hAnsi="Times New Roman" w:cs="Times New Roman"/>
          <w:sz w:val="20"/>
          <w:szCs w:val="20"/>
          <w:lang w:val="en-US" w:eastAsia="es-ES"/>
        </w:rPr>
        <w:t>Visiones</w:t>
      </w:r>
      <w:proofErr w:type="spellEnd"/>
      <w:r w:rsidRPr="001441D5">
        <w:rPr>
          <w:rFonts w:ascii="Times New Roman" w:eastAsia="Times New Roman" w:hAnsi="Times New Roman" w:cs="Times New Roman"/>
          <w:sz w:val="20"/>
          <w:szCs w:val="20"/>
          <w:lang w:val="en-US" w:eastAsia="es-ES"/>
        </w:rPr>
        <w:t>. Visions: Notes of the Seminar Given in 1930-1934 by C. G. Jung (</w:t>
      </w:r>
      <w:proofErr w:type="spellStart"/>
      <w:r w:rsidRPr="001441D5">
        <w:rPr>
          <w:rFonts w:ascii="Times New Roman" w:eastAsia="Times New Roman" w:hAnsi="Times New Roman" w:cs="Times New Roman"/>
          <w:sz w:val="20"/>
          <w:szCs w:val="20"/>
          <w:lang w:val="en-US" w:eastAsia="es-ES"/>
        </w:rPr>
        <w:t>pág</w:t>
      </w:r>
      <w:proofErr w:type="spellEnd"/>
      <w:r w:rsidRPr="001441D5">
        <w:rPr>
          <w:rFonts w:ascii="Times New Roman" w:eastAsia="Times New Roman" w:hAnsi="Times New Roman" w:cs="Times New Roman"/>
          <w:sz w:val="20"/>
          <w:szCs w:val="20"/>
          <w:lang w:val="en-US" w:eastAsia="es-ES"/>
        </w:rPr>
        <w:t xml:space="preserve">. </w:t>
      </w:r>
      <w:proofErr w:type="spellStart"/>
      <w:r w:rsidRPr="001441D5">
        <w:rPr>
          <w:rFonts w:ascii="Times New Roman" w:eastAsia="Times New Roman" w:hAnsi="Times New Roman" w:cs="Times New Roman"/>
          <w:sz w:val="20"/>
          <w:szCs w:val="20"/>
          <w:lang w:val="es-CL" w:eastAsia="es-ES"/>
        </w:rPr>
        <w:t>Vol</w:t>
      </w:r>
      <w:proofErr w:type="spellEnd"/>
      <w:r w:rsidRPr="001441D5">
        <w:rPr>
          <w:rFonts w:ascii="Times New Roman" w:eastAsia="Times New Roman" w:hAnsi="Times New Roman" w:cs="Times New Roman"/>
          <w:sz w:val="20"/>
          <w:szCs w:val="20"/>
          <w:lang w:val="es-CL" w:eastAsia="es-ES"/>
        </w:rPr>
        <w:t xml:space="preserve"> 1). Madrid: Trotta.</w:t>
      </w:r>
    </w:p>
    <w:p w14:paraId="4DAABB0D" w14:textId="6CC1B074" w:rsidR="003B201E" w:rsidRPr="001441D5" w:rsidRDefault="003B201E"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proofErr w:type="spellStart"/>
      <w:r w:rsidRPr="001441D5">
        <w:rPr>
          <w:rFonts w:ascii="Times New Roman" w:eastAsia="Times New Roman" w:hAnsi="Times New Roman" w:cs="Times New Roman"/>
          <w:sz w:val="20"/>
          <w:szCs w:val="20"/>
          <w:lang w:val="es-CL" w:eastAsia="es-ES"/>
        </w:rPr>
        <w:t>Clerc</w:t>
      </w:r>
      <w:proofErr w:type="spellEnd"/>
      <w:r w:rsidRPr="001441D5">
        <w:rPr>
          <w:rFonts w:ascii="Times New Roman" w:eastAsia="Times New Roman" w:hAnsi="Times New Roman" w:cs="Times New Roman"/>
          <w:sz w:val="20"/>
          <w:szCs w:val="20"/>
          <w:lang w:val="es-CL" w:eastAsia="es-ES"/>
        </w:rPr>
        <w:t xml:space="preserve">, G. (2002). La Arquitectura es Música Congelada. Escuela Técnica Superior de Arquitectura. Madrid: Departamento de Estética y Composición. </w:t>
      </w:r>
    </w:p>
    <w:p w14:paraId="0846C505" w14:textId="5E6886C0" w:rsidR="003B201E" w:rsidRPr="001441D5" w:rsidRDefault="003B201E"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w:t>
      </w:r>
      <w:proofErr w:type="spellStart"/>
      <w:r w:rsidRPr="001441D5">
        <w:rPr>
          <w:rFonts w:ascii="Times New Roman" w:eastAsia="Times New Roman" w:hAnsi="Times New Roman" w:cs="Times New Roman"/>
          <w:sz w:val="20"/>
          <w:szCs w:val="20"/>
          <w:lang w:val="es-CL" w:eastAsia="es-ES"/>
        </w:rPr>
        <w:t>Siombiotia</w:t>
      </w:r>
      <w:proofErr w:type="spellEnd"/>
      <w:r w:rsidRPr="001441D5">
        <w:rPr>
          <w:rFonts w:ascii="Times New Roman" w:eastAsia="Times New Roman" w:hAnsi="Times New Roman" w:cs="Times New Roman"/>
          <w:sz w:val="20"/>
          <w:szCs w:val="20"/>
          <w:lang w:val="es-CL" w:eastAsia="es-ES"/>
        </w:rPr>
        <w:t xml:space="preserve">, 2021, Diseño y desarrollo: marketing digital ideas </w:t>
      </w:r>
      <w:proofErr w:type="spellStart"/>
      <w:r w:rsidRPr="001441D5">
        <w:rPr>
          <w:rFonts w:ascii="Times New Roman" w:eastAsia="Times New Roman" w:hAnsi="Times New Roman" w:cs="Times New Roman"/>
          <w:sz w:val="20"/>
          <w:szCs w:val="20"/>
          <w:lang w:val="es-CL" w:eastAsia="es-ES"/>
        </w:rPr>
        <w:t>SEM.https</w:t>
      </w:r>
      <w:proofErr w:type="spellEnd"/>
      <w:r w:rsidRPr="001441D5">
        <w:rPr>
          <w:rFonts w:ascii="Times New Roman" w:eastAsia="Times New Roman" w:hAnsi="Times New Roman" w:cs="Times New Roman"/>
          <w:sz w:val="20"/>
          <w:szCs w:val="20"/>
          <w:lang w:val="es-CL" w:eastAsia="es-ES"/>
        </w:rPr>
        <w:t>://www.simbiotia.com.)</w:t>
      </w:r>
    </w:p>
    <w:p w14:paraId="4AFFD0BB" w14:textId="131BF23C" w:rsidR="003B201E" w:rsidRPr="001441D5" w:rsidRDefault="003B201E"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n-US" w:eastAsia="es-ES"/>
        </w:rPr>
      </w:pPr>
      <w:r w:rsidRPr="001441D5">
        <w:rPr>
          <w:rFonts w:ascii="Times New Roman" w:eastAsia="Times New Roman" w:hAnsi="Times New Roman" w:cs="Times New Roman"/>
          <w:sz w:val="20"/>
          <w:szCs w:val="20"/>
          <w:lang w:val="en-US" w:eastAsia="es-ES"/>
        </w:rPr>
        <w:t xml:space="preserve">William Browning, H. A. (2014). </w:t>
      </w:r>
      <w:proofErr w:type="spellStart"/>
      <w:r w:rsidRPr="001441D5">
        <w:rPr>
          <w:rFonts w:ascii="Times New Roman" w:eastAsia="Times New Roman" w:hAnsi="Times New Roman" w:cs="Times New Roman"/>
          <w:sz w:val="20"/>
          <w:szCs w:val="20"/>
          <w:lang w:val="en-US" w:eastAsia="es-ES"/>
        </w:rPr>
        <w:t>Patrones</w:t>
      </w:r>
      <w:proofErr w:type="spellEnd"/>
      <w:r w:rsidRPr="001441D5">
        <w:rPr>
          <w:rFonts w:ascii="Times New Roman" w:eastAsia="Times New Roman" w:hAnsi="Times New Roman" w:cs="Times New Roman"/>
          <w:sz w:val="20"/>
          <w:szCs w:val="20"/>
          <w:lang w:val="en-US" w:eastAsia="es-ES"/>
        </w:rPr>
        <w:t xml:space="preserve"> de </w:t>
      </w:r>
      <w:proofErr w:type="spellStart"/>
      <w:r w:rsidRPr="001441D5">
        <w:rPr>
          <w:rFonts w:ascii="Times New Roman" w:eastAsia="Times New Roman" w:hAnsi="Times New Roman" w:cs="Times New Roman"/>
          <w:sz w:val="20"/>
          <w:szCs w:val="20"/>
          <w:lang w:val="en-US" w:eastAsia="es-ES"/>
        </w:rPr>
        <w:t>diseño</w:t>
      </w:r>
      <w:proofErr w:type="spellEnd"/>
      <w:r w:rsidRPr="001441D5">
        <w:rPr>
          <w:rFonts w:ascii="Times New Roman" w:eastAsia="Times New Roman" w:hAnsi="Times New Roman" w:cs="Times New Roman"/>
          <w:sz w:val="20"/>
          <w:szCs w:val="20"/>
          <w:lang w:val="en-US" w:eastAsia="es-ES"/>
        </w:rPr>
        <w:t xml:space="preserve"> </w:t>
      </w:r>
      <w:proofErr w:type="spellStart"/>
      <w:r w:rsidRPr="001441D5">
        <w:rPr>
          <w:rFonts w:ascii="Times New Roman" w:eastAsia="Times New Roman" w:hAnsi="Times New Roman" w:cs="Times New Roman"/>
          <w:sz w:val="20"/>
          <w:szCs w:val="20"/>
          <w:lang w:val="en-US" w:eastAsia="es-ES"/>
        </w:rPr>
        <w:t>Biofílico</w:t>
      </w:r>
      <w:proofErr w:type="spellEnd"/>
      <w:r w:rsidRPr="001441D5">
        <w:rPr>
          <w:rFonts w:ascii="Times New Roman" w:eastAsia="Times New Roman" w:hAnsi="Times New Roman" w:cs="Times New Roman"/>
          <w:sz w:val="20"/>
          <w:szCs w:val="20"/>
          <w:lang w:val="en-US" w:eastAsia="es-ES"/>
        </w:rPr>
        <w:t>. Terrapin Bright Green</w:t>
      </w:r>
      <w:r w:rsidRPr="001441D5">
        <w:rPr>
          <w:rFonts w:ascii="Times New Roman" w:eastAsia="Times New Roman" w:hAnsi="Times New Roman" w:cs="Times New Roman"/>
          <w:sz w:val="20"/>
          <w:szCs w:val="20"/>
          <w:lang w:val="en-US" w:eastAsia="es-ES"/>
        </w:rPr>
        <w:t>.</w:t>
      </w:r>
    </w:p>
    <w:p w14:paraId="7030F99B" w14:textId="4286DB11" w:rsidR="003B201E" w:rsidRPr="001441D5" w:rsidRDefault="003B201E" w:rsidP="003B201E">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n-US" w:eastAsia="es-ES"/>
        </w:rPr>
        <w:t xml:space="preserve">  </w:t>
      </w:r>
      <w:r w:rsidRPr="001441D5">
        <w:rPr>
          <w:rFonts w:ascii="Times New Roman" w:eastAsia="Times New Roman" w:hAnsi="Times New Roman" w:cs="Times New Roman"/>
          <w:sz w:val="20"/>
          <w:szCs w:val="20"/>
          <w:lang w:val="es-CL" w:eastAsia="es-ES"/>
        </w:rPr>
        <w:t xml:space="preserve">Das, J. T. (24 de 4 de 2020). </w:t>
      </w:r>
      <w:proofErr w:type="spellStart"/>
      <w:r w:rsidRPr="001441D5">
        <w:rPr>
          <w:rFonts w:ascii="Times New Roman" w:eastAsia="Times New Roman" w:hAnsi="Times New Roman" w:cs="Times New Roman"/>
          <w:sz w:val="20"/>
          <w:szCs w:val="20"/>
          <w:lang w:val="es-CL" w:eastAsia="es-ES"/>
        </w:rPr>
        <w:t>Iskcon</w:t>
      </w:r>
      <w:proofErr w:type="spellEnd"/>
      <w:r w:rsidRPr="001441D5">
        <w:rPr>
          <w:rFonts w:ascii="Times New Roman" w:eastAsia="Times New Roman" w:hAnsi="Times New Roman" w:cs="Times New Roman"/>
          <w:sz w:val="20"/>
          <w:szCs w:val="20"/>
          <w:lang w:val="es-CL" w:eastAsia="es-ES"/>
        </w:rPr>
        <w:t xml:space="preserve"> Noticias. Obtenido de </w:t>
      </w:r>
      <w:hyperlink r:id="rId13" w:history="1">
        <w:r w:rsidRPr="001441D5">
          <w:rPr>
            <w:rStyle w:val="Hipervnculo"/>
            <w:rFonts w:ascii="Times New Roman" w:eastAsia="Times New Roman" w:hAnsi="Times New Roman" w:cs="Times New Roman"/>
            <w:sz w:val="20"/>
            <w:szCs w:val="20"/>
            <w:lang w:val="es-CL" w:eastAsia="es-ES"/>
          </w:rPr>
          <w:t>https://iskconnoticias.org/2020/04/opinion-nuestras-granjas-ahora-mas-necesarias-que-nunca/</w:t>
        </w:r>
      </w:hyperlink>
    </w:p>
    <w:p w14:paraId="7B4BC315" w14:textId="792FECA5" w:rsidR="005F61B6" w:rsidRPr="001441D5" w:rsidRDefault="003B201E" w:rsidP="00BE0E46">
      <w:pPr>
        <w:pStyle w:val="Prrafodelista"/>
        <w:keepNext/>
        <w:numPr>
          <w:ilvl w:val="0"/>
          <w:numId w:val="51"/>
        </w:numPr>
        <w:spacing w:after="0" w:line="360" w:lineRule="auto"/>
        <w:jc w:val="both"/>
        <w:outlineLvl w:val="3"/>
        <w:rPr>
          <w:rFonts w:ascii="Times New Roman" w:eastAsia="Times New Roman" w:hAnsi="Times New Roman" w:cs="Times New Roman"/>
          <w:sz w:val="20"/>
          <w:szCs w:val="20"/>
          <w:lang w:val="es-CL" w:eastAsia="es-ES"/>
        </w:rPr>
      </w:pPr>
      <w:r w:rsidRPr="001441D5">
        <w:rPr>
          <w:rFonts w:ascii="Times New Roman" w:eastAsia="Times New Roman" w:hAnsi="Times New Roman" w:cs="Times New Roman"/>
          <w:sz w:val="20"/>
          <w:szCs w:val="20"/>
          <w:lang w:val="es-CL" w:eastAsia="es-ES"/>
        </w:rPr>
        <w:t xml:space="preserve">Natural </w:t>
      </w:r>
      <w:proofErr w:type="spellStart"/>
      <w:r w:rsidRPr="001441D5">
        <w:rPr>
          <w:rFonts w:ascii="Times New Roman" w:eastAsia="Times New Roman" w:hAnsi="Times New Roman" w:cs="Times New Roman"/>
          <w:sz w:val="20"/>
          <w:szCs w:val="20"/>
          <w:lang w:val="es-CL" w:eastAsia="es-ES"/>
        </w:rPr>
        <w:t>Learning</w:t>
      </w:r>
      <w:proofErr w:type="spellEnd"/>
      <w:r w:rsidRPr="001441D5">
        <w:rPr>
          <w:rFonts w:ascii="Times New Roman" w:eastAsia="Times New Roman" w:hAnsi="Times New Roman" w:cs="Times New Roman"/>
          <w:sz w:val="20"/>
          <w:szCs w:val="20"/>
          <w:lang w:val="es-CL" w:eastAsia="es-ES"/>
        </w:rPr>
        <w:t xml:space="preserve"> </w:t>
      </w:r>
      <w:proofErr w:type="spellStart"/>
      <w:r w:rsidRPr="001441D5">
        <w:rPr>
          <w:rFonts w:ascii="Times New Roman" w:eastAsia="Times New Roman" w:hAnsi="Times New Roman" w:cs="Times New Roman"/>
          <w:sz w:val="20"/>
          <w:szCs w:val="20"/>
          <w:lang w:val="es-CL" w:eastAsia="es-ES"/>
        </w:rPr>
        <w:t>Initiative</w:t>
      </w:r>
      <w:proofErr w:type="spellEnd"/>
      <w:r w:rsidRPr="001441D5">
        <w:rPr>
          <w:rFonts w:ascii="Times New Roman" w:eastAsia="Times New Roman" w:hAnsi="Times New Roman" w:cs="Times New Roman"/>
          <w:sz w:val="20"/>
          <w:szCs w:val="20"/>
          <w:lang w:val="es-CL" w:eastAsia="es-ES"/>
        </w:rPr>
        <w:t>. (2012). Beneficios de conectar a los niños con la naturaleza. Iniciativa de Aprendizaje Natural</w:t>
      </w:r>
    </w:p>
    <w:p w14:paraId="0FEFC9A5" w14:textId="77777777" w:rsidR="005F61B6" w:rsidRPr="005F61B6" w:rsidRDefault="005F61B6" w:rsidP="00BE0E46">
      <w:pPr>
        <w:keepNext/>
        <w:spacing w:after="0" w:line="360" w:lineRule="auto"/>
        <w:jc w:val="both"/>
        <w:outlineLvl w:val="3"/>
        <w:rPr>
          <w:rFonts w:ascii="Times New Roman" w:eastAsia="Times New Roman" w:hAnsi="Times New Roman" w:cs="Times New Roman"/>
          <w:b/>
          <w:bCs/>
          <w:sz w:val="24"/>
          <w:szCs w:val="28"/>
          <w:lang w:val="es-CL" w:eastAsia="es-ES"/>
        </w:rPr>
      </w:pPr>
    </w:p>
    <w:p w14:paraId="7A7C14BD" w14:textId="493E116F" w:rsidR="009A179F" w:rsidRPr="005F61B6" w:rsidRDefault="009A179F" w:rsidP="003B7649">
      <w:pPr>
        <w:spacing w:after="0" w:line="240" w:lineRule="auto"/>
        <w:jc w:val="both"/>
        <w:rPr>
          <w:rFonts w:ascii="Times New Roman" w:eastAsia="Times New Roman" w:hAnsi="Times New Roman" w:cs="Times New Roman"/>
          <w:sz w:val="20"/>
          <w:szCs w:val="24"/>
          <w:lang w:val="es-CL" w:eastAsia="es-ES"/>
        </w:rPr>
      </w:pPr>
    </w:p>
    <w:sectPr w:rsidR="009A179F" w:rsidRPr="005F61B6" w:rsidSect="00FC5769">
      <w:footerReference w:type="default" r:id="rId14"/>
      <w:footerReference w:type="first" r:id="rId15"/>
      <w:pgSz w:w="12240" w:h="15840" w:code="1"/>
      <w:pgMar w:top="1417" w:right="1701" w:bottom="1417"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5734B" w14:textId="77777777" w:rsidR="007B42AF" w:rsidRDefault="007B42AF">
      <w:r>
        <w:separator/>
      </w:r>
    </w:p>
  </w:endnote>
  <w:endnote w:type="continuationSeparator" w:id="0">
    <w:p w14:paraId="7B40CBF0" w14:textId="77777777" w:rsidR="007B42AF" w:rsidRDefault="007B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altName w:val="Cambria"/>
    <w:charset w:val="00"/>
    <w:family w:val="roman"/>
    <w:pitch w:val="variable"/>
    <w:sig w:usb0="800002AF"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070"/>
      <w:gridCol w:w="1768"/>
    </w:tblGrid>
    <w:sdt>
      <w:sdtPr>
        <w:rPr>
          <w:rFonts w:asciiTheme="majorHAnsi" w:eastAsiaTheme="majorEastAsia" w:hAnsiTheme="majorHAnsi" w:cstheme="majorBidi"/>
          <w:sz w:val="20"/>
          <w:szCs w:val="20"/>
        </w:rPr>
        <w:id w:val="76871662"/>
        <w:docPartObj>
          <w:docPartGallery w:val="Page Numbers (Bottom of Page)"/>
          <w:docPartUnique/>
        </w:docPartObj>
      </w:sdtPr>
      <w:sdtEndPr>
        <w:rPr>
          <w:rFonts w:asciiTheme="minorHAnsi" w:eastAsiaTheme="minorEastAsia" w:hAnsiTheme="minorHAnsi" w:cstheme="minorBidi"/>
          <w:sz w:val="22"/>
          <w:szCs w:val="22"/>
        </w:rPr>
      </w:sdtEndPr>
      <w:sdtContent>
        <w:tr w:rsidR="00AD1A8C" w14:paraId="2088C654" w14:textId="77777777">
          <w:trPr>
            <w:trHeight w:val="727"/>
          </w:trPr>
          <w:tc>
            <w:tcPr>
              <w:tcW w:w="4000" w:type="pct"/>
              <w:tcBorders>
                <w:right w:val="triple" w:sz="4" w:space="0" w:color="206843" w:themeColor="accent1"/>
              </w:tcBorders>
            </w:tcPr>
            <w:p w14:paraId="626E8C29" w14:textId="7614428F" w:rsidR="00AD1A8C" w:rsidRDefault="00AD1A8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206843" w:themeColor="accent1"/>
              </w:tcBorders>
            </w:tcPr>
            <w:p w14:paraId="4603F2DC" w14:textId="3A2D4747" w:rsidR="00AD1A8C" w:rsidRDefault="00AD1A8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10E5705F" w14:textId="2B1F14D2" w:rsidR="00955B5B" w:rsidRPr="00190922" w:rsidRDefault="00955B5B" w:rsidP="001909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340733"/>
      <w:docPartObj>
        <w:docPartGallery w:val="Page Numbers (Bottom of Page)"/>
        <w:docPartUnique/>
      </w:docPartObj>
    </w:sdtPr>
    <w:sdtContent>
      <w:p w14:paraId="2D7265C1" w14:textId="77777777" w:rsidR="00955B5B" w:rsidRPr="00955B5B" w:rsidRDefault="00955B5B" w:rsidP="00955B5B">
        <w:pPr>
          <w:pStyle w:val="Piedepgina"/>
        </w:pPr>
        <w:r w:rsidRPr="00955B5B">
          <w:rPr>
            <w:lang w:bidi="es-ES"/>
          </w:rPr>
          <w:fldChar w:fldCharType="begin"/>
        </w:r>
        <w:r w:rsidRPr="00955B5B">
          <w:rPr>
            <w:lang w:bidi="es-ES"/>
          </w:rPr>
          <w:instrText xml:space="preserve"> PAGE   \* MERGEFORMAT </w:instrText>
        </w:r>
        <w:r w:rsidRPr="00955B5B">
          <w:rPr>
            <w:lang w:bidi="es-ES"/>
          </w:rPr>
          <w:fldChar w:fldCharType="separate"/>
        </w:r>
        <w:r w:rsidRPr="00955B5B">
          <w:rPr>
            <w:lang w:bidi="es-ES"/>
          </w:rPr>
          <w:t>1</w:t>
        </w:r>
        <w:r w:rsidRPr="00955B5B">
          <w:rPr>
            <w:lang w:bidi="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0E01F" w14:textId="77777777" w:rsidR="007B42AF" w:rsidRDefault="007B42AF">
      <w:r>
        <w:separator/>
      </w:r>
    </w:p>
  </w:footnote>
  <w:footnote w:type="continuationSeparator" w:id="0">
    <w:p w14:paraId="15F54825" w14:textId="77777777" w:rsidR="007B42AF" w:rsidRDefault="007B42AF">
      <w:r>
        <w:continuationSeparator/>
      </w:r>
    </w:p>
  </w:footnote>
  <w:footnote w:id="1">
    <w:p w14:paraId="1F56B882" w14:textId="77777777" w:rsidR="001C41B1" w:rsidRDefault="001C41B1" w:rsidP="001C41B1">
      <w:pPr>
        <w:tabs>
          <w:tab w:val="num" w:pos="510"/>
        </w:tabs>
        <w:spacing w:before="40" w:after="40" w:line="240" w:lineRule="auto"/>
        <w:jc w:val="both"/>
        <w:rPr>
          <w:rFonts w:ascii="Times New Roman" w:eastAsia="Times New Roman" w:hAnsi="Times New Roman" w:cs="Times New Roman"/>
          <w:sz w:val="20"/>
          <w:szCs w:val="24"/>
          <w:lang w:eastAsia="es-ES"/>
        </w:rPr>
      </w:pPr>
      <w:bookmarkStart w:id="3" w:name="_Hlk143212363"/>
      <w:r>
        <w:rPr>
          <w:rStyle w:val="Refdenotaalpie"/>
        </w:rPr>
        <w:footnoteRef/>
      </w:r>
      <w:r>
        <w:rPr>
          <w:lang w:val="es-CL"/>
        </w:rPr>
        <w:t xml:space="preserve"> </w:t>
      </w:r>
      <w:r>
        <w:rPr>
          <w:rFonts w:ascii="Times New Roman" w:eastAsia="Times New Roman" w:hAnsi="Times New Roman" w:cs="Times New Roman"/>
          <w:sz w:val="20"/>
          <w:szCs w:val="24"/>
          <w:lang w:eastAsia="es-ES"/>
        </w:rPr>
        <w:t xml:space="preserve">Caudillo, Gloria (2012) El buen vivir: un diálogo intercultural Ra </w:t>
      </w:r>
      <w:proofErr w:type="spellStart"/>
      <w:r>
        <w:rPr>
          <w:rFonts w:ascii="Times New Roman" w:eastAsia="Times New Roman" w:hAnsi="Times New Roman" w:cs="Times New Roman"/>
          <w:sz w:val="20"/>
          <w:szCs w:val="24"/>
          <w:lang w:eastAsia="es-ES"/>
        </w:rPr>
        <w:t>Ximhai</w:t>
      </w:r>
      <w:proofErr w:type="spellEnd"/>
      <w:r>
        <w:rPr>
          <w:rFonts w:ascii="Times New Roman" w:eastAsia="Times New Roman" w:hAnsi="Times New Roman" w:cs="Times New Roman"/>
          <w:sz w:val="20"/>
          <w:szCs w:val="24"/>
          <w:lang w:eastAsia="es-ES"/>
        </w:rPr>
        <w:t>, vol. 8, núm. 2, enero-abril, 2012, pp. 345-364 Universidad Autónoma Indígena de México El Fuerte, México.</w:t>
      </w:r>
    </w:p>
    <w:p w14:paraId="5CF116D9" w14:textId="77777777" w:rsidR="001C41B1" w:rsidRDefault="001C41B1" w:rsidP="001C41B1">
      <w:pPr>
        <w:pStyle w:val="Textonotapie"/>
        <w:rPr>
          <w:rFonts w:eastAsiaTheme="minorHAnsi"/>
          <w:sz w:val="20"/>
          <w:lang w:eastAsia="en-US"/>
        </w:rPr>
      </w:pPr>
    </w:p>
  </w:footnote>
  <w:footnote w:id="2">
    <w:p w14:paraId="28066D32" w14:textId="77777777" w:rsidR="001C41B1" w:rsidRPr="00E35D80" w:rsidRDefault="001C41B1" w:rsidP="001C41B1">
      <w:pPr>
        <w:pStyle w:val="Textonotapie"/>
        <w:rPr>
          <w:sz w:val="20"/>
          <w:lang w:val="es-CL"/>
        </w:rPr>
      </w:pPr>
      <w:r w:rsidRPr="00E35D80">
        <w:rPr>
          <w:rStyle w:val="Refdenotaalpie"/>
          <w:sz w:val="20"/>
        </w:rPr>
        <w:footnoteRef/>
      </w:r>
      <w:r w:rsidRPr="00E35D80">
        <w:rPr>
          <w:sz w:val="20"/>
          <w:lang w:val="es-CL"/>
        </w:rPr>
        <w:t xml:space="preserve"> </w:t>
      </w:r>
      <w:r w:rsidRPr="00E35D80">
        <w:rPr>
          <w:rFonts w:ascii="Times New Roman" w:eastAsia="Times New Roman" w:hAnsi="Times New Roman" w:cs="Times New Roman"/>
          <w:sz w:val="20"/>
          <w:lang w:eastAsia="es-ES"/>
        </w:rPr>
        <w:t>Badía, Rocío (2012) La poética teleológica de George Santayana. Inspiración, conocimiento y felicidad en la razón en el arte. Castilla. Estudios de Literatura, 3 (2012): 327-342. España.</w:t>
      </w:r>
    </w:p>
  </w:footnote>
  <w:footnote w:id="3">
    <w:p w14:paraId="1997D79B" w14:textId="77777777" w:rsidR="001C41B1" w:rsidRPr="00AD1A8C" w:rsidRDefault="001C41B1" w:rsidP="001C41B1">
      <w:pPr>
        <w:tabs>
          <w:tab w:val="num" w:pos="510"/>
        </w:tabs>
        <w:spacing w:before="40" w:after="40" w:line="240" w:lineRule="auto"/>
        <w:jc w:val="both"/>
        <w:rPr>
          <w:rFonts w:ascii="Times New Roman" w:eastAsia="Times New Roman" w:hAnsi="Times New Roman" w:cs="Times New Roman"/>
          <w:sz w:val="20"/>
          <w:szCs w:val="20"/>
          <w:lang w:val="en-US" w:eastAsia="es-ES"/>
        </w:rPr>
      </w:pPr>
      <w:r w:rsidRPr="00AD1A8C">
        <w:rPr>
          <w:rStyle w:val="Refdenotaalpie"/>
          <w:rFonts w:ascii="Times New Roman" w:hAnsi="Times New Roman" w:cs="Times New Roman"/>
          <w:sz w:val="20"/>
          <w:szCs w:val="20"/>
        </w:rPr>
        <w:footnoteRef/>
      </w:r>
      <w:r w:rsidRPr="00AD1A8C">
        <w:rPr>
          <w:rFonts w:ascii="Times New Roman" w:hAnsi="Times New Roman" w:cs="Times New Roman"/>
          <w:sz w:val="20"/>
          <w:szCs w:val="20"/>
        </w:rPr>
        <w:t xml:space="preserve"> </w:t>
      </w:r>
      <w:r w:rsidRPr="00AD1A8C">
        <w:rPr>
          <w:rFonts w:ascii="Times New Roman" w:eastAsia="Times New Roman" w:hAnsi="Times New Roman" w:cs="Times New Roman"/>
          <w:sz w:val="20"/>
          <w:szCs w:val="20"/>
          <w:lang w:eastAsia="es-ES"/>
        </w:rPr>
        <w:t xml:space="preserve">Dewey, J (1980): Art as </w:t>
      </w:r>
      <w:proofErr w:type="spellStart"/>
      <w:r w:rsidRPr="00AD1A8C">
        <w:rPr>
          <w:rFonts w:ascii="Times New Roman" w:eastAsia="Times New Roman" w:hAnsi="Times New Roman" w:cs="Times New Roman"/>
          <w:sz w:val="20"/>
          <w:szCs w:val="20"/>
          <w:lang w:eastAsia="es-ES"/>
        </w:rPr>
        <w:t>experience</w:t>
      </w:r>
      <w:proofErr w:type="spellEnd"/>
      <w:r w:rsidRPr="00AD1A8C">
        <w:rPr>
          <w:rFonts w:ascii="Times New Roman" w:eastAsia="Times New Roman" w:hAnsi="Times New Roman" w:cs="Times New Roman"/>
          <w:sz w:val="20"/>
          <w:szCs w:val="20"/>
          <w:lang w:eastAsia="es-ES"/>
        </w:rPr>
        <w:t xml:space="preserve"> </w:t>
      </w:r>
      <w:proofErr w:type="spellStart"/>
      <w:r w:rsidRPr="00AD1A8C">
        <w:rPr>
          <w:rFonts w:ascii="Times New Roman" w:eastAsia="Times New Roman" w:hAnsi="Times New Roman" w:cs="Times New Roman"/>
          <w:sz w:val="20"/>
          <w:szCs w:val="20"/>
          <w:lang w:eastAsia="es-ES"/>
        </w:rPr>
        <w:t>Perigee</w:t>
      </w:r>
      <w:proofErr w:type="spellEnd"/>
      <w:r w:rsidRPr="00AD1A8C">
        <w:rPr>
          <w:rFonts w:ascii="Times New Roman" w:eastAsia="Times New Roman" w:hAnsi="Times New Roman" w:cs="Times New Roman"/>
          <w:sz w:val="20"/>
          <w:szCs w:val="20"/>
          <w:lang w:eastAsia="es-ES"/>
        </w:rPr>
        <w:t xml:space="preserve"> </w:t>
      </w:r>
      <w:proofErr w:type="spellStart"/>
      <w:r w:rsidRPr="00AD1A8C">
        <w:rPr>
          <w:rFonts w:ascii="Times New Roman" w:eastAsia="Times New Roman" w:hAnsi="Times New Roman" w:cs="Times New Roman"/>
          <w:sz w:val="20"/>
          <w:szCs w:val="20"/>
          <w:lang w:eastAsia="es-ES"/>
        </w:rPr>
        <w:t>Books</w:t>
      </w:r>
      <w:proofErr w:type="spellEnd"/>
      <w:r w:rsidRPr="00AD1A8C">
        <w:rPr>
          <w:rFonts w:ascii="Times New Roman" w:eastAsia="Times New Roman" w:hAnsi="Times New Roman" w:cs="Times New Roman"/>
          <w:sz w:val="20"/>
          <w:szCs w:val="20"/>
          <w:lang w:eastAsia="es-ES"/>
        </w:rPr>
        <w:t xml:space="preserve">. </w:t>
      </w:r>
      <w:r w:rsidRPr="00AD1A8C">
        <w:rPr>
          <w:rFonts w:ascii="Times New Roman" w:eastAsia="Times New Roman" w:hAnsi="Times New Roman" w:cs="Times New Roman"/>
          <w:sz w:val="20"/>
          <w:szCs w:val="20"/>
          <w:lang w:val="en-US" w:eastAsia="es-ES"/>
        </w:rPr>
        <w:t>The Berkeley Publishing Group, Nueva York.</w:t>
      </w:r>
    </w:p>
    <w:p w14:paraId="713710E0" w14:textId="77777777" w:rsidR="001C41B1" w:rsidRPr="00AD1A8C" w:rsidRDefault="001C41B1" w:rsidP="001C41B1">
      <w:pPr>
        <w:pStyle w:val="Textonotapie"/>
        <w:rPr>
          <w:rFonts w:ascii="Times New Roman" w:eastAsiaTheme="minorHAnsi" w:hAnsi="Times New Roman" w:cs="Times New Roman"/>
          <w:sz w:val="20"/>
          <w:lang w:val="en-US" w:eastAsia="en-US"/>
        </w:rPr>
      </w:pPr>
    </w:p>
  </w:footnote>
  <w:footnote w:id="4">
    <w:p w14:paraId="688F4AB9" w14:textId="77777777" w:rsidR="001C41B1" w:rsidRPr="00AD1A8C" w:rsidRDefault="001C41B1" w:rsidP="001C41B1">
      <w:pPr>
        <w:tabs>
          <w:tab w:val="num" w:pos="510"/>
        </w:tabs>
        <w:spacing w:before="40" w:after="40" w:line="240" w:lineRule="auto"/>
        <w:jc w:val="both"/>
        <w:rPr>
          <w:rFonts w:ascii="Times New Roman" w:eastAsia="Times New Roman" w:hAnsi="Times New Roman" w:cs="Times New Roman"/>
          <w:sz w:val="20"/>
          <w:szCs w:val="20"/>
          <w:lang w:val="es-CL" w:eastAsia="es-ES"/>
        </w:rPr>
      </w:pPr>
      <w:r w:rsidRPr="00AD1A8C">
        <w:rPr>
          <w:rStyle w:val="Refdenotaalpie"/>
          <w:rFonts w:ascii="Times New Roman" w:hAnsi="Times New Roman" w:cs="Times New Roman"/>
          <w:sz w:val="20"/>
          <w:szCs w:val="20"/>
        </w:rPr>
        <w:footnoteRef/>
      </w:r>
      <w:r w:rsidRPr="00AD1A8C">
        <w:rPr>
          <w:rFonts w:ascii="Times New Roman" w:hAnsi="Times New Roman" w:cs="Times New Roman"/>
          <w:sz w:val="20"/>
          <w:szCs w:val="20"/>
        </w:rPr>
        <w:t xml:space="preserve"> </w:t>
      </w:r>
      <w:r w:rsidRPr="00AD1A8C">
        <w:rPr>
          <w:rFonts w:ascii="Times New Roman" w:eastAsia="Times New Roman" w:hAnsi="Times New Roman" w:cs="Times New Roman"/>
          <w:sz w:val="20"/>
          <w:szCs w:val="20"/>
          <w:lang w:eastAsia="es-ES"/>
        </w:rPr>
        <w:t xml:space="preserve">Alain </w:t>
      </w:r>
      <w:proofErr w:type="spellStart"/>
      <w:r w:rsidRPr="00AD1A8C">
        <w:rPr>
          <w:rFonts w:ascii="Times New Roman" w:eastAsia="Times New Roman" w:hAnsi="Times New Roman" w:cs="Times New Roman"/>
          <w:sz w:val="20"/>
          <w:szCs w:val="20"/>
          <w:lang w:eastAsia="es-ES"/>
        </w:rPr>
        <w:t>Erlande</w:t>
      </w:r>
      <w:proofErr w:type="spellEnd"/>
      <w:r w:rsidRPr="00AD1A8C">
        <w:rPr>
          <w:rFonts w:ascii="Times New Roman" w:eastAsia="Times New Roman" w:hAnsi="Times New Roman" w:cs="Times New Roman"/>
          <w:sz w:val="20"/>
          <w:szCs w:val="20"/>
          <w:lang w:eastAsia="es-ES"/>
        </w:rPr>
        <w:t xml:space="preserve"> </w:t>
      </w:r>
      <w:proofErr w:type="spellStart"/>
      <w:r w:rsidRPr="00AD1A8C">
        <w:rPr>
          <w:rFonts w:ascii="Times New Roman" w:eastAsia="Times New Roman" w:hAnsi="Times New Roman" w:cs="Times New Roman"/>
          <w:sz w:val="20"/>
          <w:szCs w:val="20"/>
          <w:lang w:eastAsia="es-ES"/>
        </w:rPr>
        <w:t>Brandenburg</w:t>
      </w:r>
      <w:proofErr w:type="spellEnd"/>
      <w:r w:rsidRPr="00AD1A8C">
        <w:rPr>
          <w:rFonts w:ascii="Times New Roman" w:eastAsia="Times New Roman" w:hAnsi="Times New Roman" w:cs="Times New Roman"/>
          <w:sz w:val="20"/>
          <w:szCs w:val="20"/>
          <w:lang w:eastAsia="es-ES"/>
        </w:rPr>
        <w:t>, R. P. (1991). La Catedral. Madrid: Ediciones AKAL.</w:t>
      </w:r>
    </w:p>
    <w:p w14:paraId="5C328408" w14:textId="77777777" w:rsidR="001C41B1" w:rsidRPr="00AD1A8C" w:rsidRDefault="001C41B1" w:rsidP="001C41B1">
      <w:pPr>
        <w:pStyle w:val="Textonotapie"/>
        <w:rPr>
          <w:rFonts w:ascii="Times New Roman" w:eastAsiaTheme="minorHAnsi" w:hAnsi="Times New Roman" w:cs="Times New Roman"/>
          <w:sz w:val="20"/>
          <w:lang w:val="es-CL" w:eastAsia="en-US"/>
        </w:rPr>
      </w:pPr>
    </w:p>
  </w:footnote>
  <w:footnote w:id="5">
    <w:p w14:paraId="1900052B" w14:textId="77777777" w:rsidR="001C41B1" w:rsidRPr="00AD1A8C" w:rsidRDefault="001C41B1" w:rsidP="001C41B1">
      <w:pPr>
        <w:tabs>
          <w:tab w:val="num" w:pos="510"/>
        </w:tabs>
        <w:spacing w:before="40" w:after="40" w:line="240" w:lineRule="auto"/>
        <w:jc w:val="both"/>
        <w:rPr>
          <w:rFonts w:ascii="Times New Roman" w:eastAsia="Times New Roman" w:hAnsi="Times New Roman" w:cs="Times New Roman"/>
          <w:sz w:val="20"/>
          <w:szCs w:val="20"/>
          <w:lang w:val="es-CL" w:eastAsia="es-ES"/>
        </w:rPr>
      </w:pPr>
      <w:r w:rsidRPr="00AD1A8C">
        <w:rPr>
          <w:rStyle w:val="Refdenotaalpie"/>
          <w:rFonts w:ascii="Times New Roman" w:hAnsi="Times New Roman" w:cs="Times New Roman"/>
          <w:sz w:val="20"/>
          <w:szCs w:val="20"/>
        </w:rPr>
        <w:footnoteRef/>
      </w:r>
      <w:r w:rsidRPr="00AD1A8C">
        <w:rPr>
          <w:rFonts w:ascii="Times New Roman" w:hAnsi="Times New Roman" w:cs="Times New Roman"/>
          <w:sz w:val="20"/>
          <w:szCs w:val="20"/>
          <w:lang w:val="es-CL"/>
        </w:rPr>
        <w:t xml:space="preserve"> </w:t>
      </w:r>
      <w:r w:rsidRPr="00AD1A8C">
        <w:rPr>
          <w:rFonts w:ascii="Times New Roman" w:eastAsia="Times New Roman" w:hAnsi="Times New Roman" w:cs="Times New Roman"/>
          <w:sz w:val="20"/>
          <w:szCs w:val="20"/>
          <w:lang w:val="es-CL" w:eastAsia="es-ES"/>
        </w:rPr>
        <w:t xml:space="preserve">, M (2011) La idea de cuidado en Leonardo </w:t>
      </w:r>
      <w:proofErr w:type="spellStart"/>
      <w:r w:rsidRPr="00AD1A8C">
        <w:rPr>
          <w:rFonts w:ascii="Times New Roman" w:eastAsia="Times New Roman" w:hAnsi="Times New Roman" w:cs="Times New Roman"/>
          <w:sz w:val="20"/>
          <w:szCs w:val="20"/>
          <w:lang w:val="es-CL" w:eastAsia="es-ES"/>
        </w:rPr>
        <w:t>Boff</w:t>
      </w:r>
      <w:proofErr w:type="spellEnd"/>
      <w:r w:rsidRPr="00AD1A8C">
        <w:rPr>
          <w:rFonts w:ascii="Times New Roman" w:eastAsia="Times New Roman" w:hAnsi="Times New Roman" w:cs="Times New Roman"/>
          <w:sz w:val="20"/>
          <w:szCs w:val="20"/>
          <w:lang w:val="es-CL" w:eastAsia="es-ES"/>
        </w:rPr>
        <w:t xml:space="preserve">. Revista Tales, </w:t>
      </w:r>
      <w:proofErr w:type="spellStart"/>
      <w:r w:rsidRPr="00AD1A8C">
        <w:rPr>
          <w:rFonts w:ascii="Times New Roman" w:eastAsia="Times New Roman" w:hAnsi="Times New Roman" w:cs="Times New Roman"/>
          <w:sz w:val="20"/>
          <w:szCs w:val="20"/>
          <w:lang w:val="es-CL" w:eastAsia="es-ES"/>
        </w:rPr>
        <w:t>Nº</w:t>
      </w:r>
      <w:proofErr w:type="spellEnd"/>
      <w:r w:rsidRPr="00AD1A8C">
        <w:rPr>
          <w:rFonts w:ascii="Times New Roman" w:eastAsia="Times New Roman" w:hAnsi="Times New Roman" w:cs="Times New Roman"/>
          <w:sz w:val="20"/>
          <w:szCs w:val="20"/>
          <w:lang w:val="es-CL" w:eastAsia="es-ES"/>
        </w:rPr>
        <w:t xml:space="preserve"> 4, 2011, pp. 243-253.  Revista de la Asociación de Alumnos de Posgrado de Filosofía Universidad Complutense de Madrid.  </w:t>
      </w:r>
    </w:p>
    <w:p w14:paraId="30D3096E" w14:textId="77777777" w:rsidR="001C41B1" w:rsidRPr="00AD1A8C" w:rsidRDefault="001C41B1" w:rsidP="001C41B1">
      <w:pPr>
        <w:pStyle w:val="Textonotapie"/>
        <w:rPr>
          <w:rFonts w:ascii="Times New Roman" w:eastAsiaTheme="minorHAnsi" w:hAnsi="Times New Roman" w:cs="Times New Roman"/>
          <w:sz w:val="20"/>
          <w:lang w:val="es-CL" w:eastAsia="en-US"/>
        </w:rPr>
      </w:pPr>
    </w:p>
  </w:footnote>
  <w:footnote w:id="6">
    <w:p w14:paraId="27C5F34C" w14:textId="77777777" w:rsidR="001C41B1" w:rsidRPr="00AD1A8C" w:rsidRDefault="001C41B1" w:rsidP="001C41B1">
      <w:pPr>
        <w:pStyle w:val="Textonotapie"/>
        <w:rPr>
          <w:rFonts w:ascii="Times New Roman" w:hAnsi="Times New Roman" w:cs="Times New Roman"/>
          <w:sz w:val="20"/>
          <w:lang w:val="fr-FR"/>
        </w:rPr>
      </w:pPr>
      <w:r w:rsidRPr="00AD1A8C">
        <w:rPr>
          <w:rStyle w:val="Refdenotaalpie"/>
          <w:rFonts w:ascii="Times New Roman" w:hAnsi="Times New Roman" w:cs="Times New Roman"/>
          <w:sz w:val="20"/>
        </w:rPr>
        <w:footnoteRef/>
      </w:r>
      <w:r w:rsidRPr="00AD1A8C">
        <w:rPr>
          <w:rFonts w:ascii="Times New Roman" w:hAnsi="Times New Roman" w:cs="Times New Roman"/>
          <w:sz w:val="20"/>
          <w:lang w:val="es-CL"/>
        </w:rPr>
        <w:t xml:space="preserve"> </w:t>
      </w:r>
      <w:r w:rsidRPr="00AD1A8C">
        <w:rPr>
          <w:rFonts w:ascii="Times New Roman" w:eastAsia="Times New Roman" w:hAnsi="Times New Roman" w:cs="Times New Roman"/>
          <w:sz w:val="20"/>
          <w:lang w:eastAsia="es-ES"/>
        </w:rPr>
        <w:t xml:space="preserve">Cerveró Meliá, E., Ferrer Gisbert, P., &amp; Capuz Rizo, S. (2019). Leonardo Da Vinci pionero en el Ecodiseño. </w:t>
      </w:r>
      <w:r w:rsidRPr="00FC5769">
        <w:rPr>
          <w:rFonts w:ascii="Times New Roman" w:eastAsia="Times New Roman" w:hAnsi="Times New Roman" w:cs="Times New Roman"/>
          <w:sz w:val="20"/>
          <w:lang w:val="en-US" w:eastAsia="es-ES"/>
        </w:rPr>
        <w:t>Málaga: 23rd International Congress on Project Management and Engineering, Universidad de Valencia.</w:t>
      </w:r>
    </w:p>
  </w:footnote>
  <w:footnote w:id="7">
    <w:p w14:paraId="1938A9DE" w14:textId="77777777" w:rsidR="000B377B" w:rsidRDefault="000B377B" w:rsidP="000B377B">
      <w:pPr>
        <w:pStyle w:val="Textonotapie"/>
        <w:rPr>
          <w:rFonts w:eastAsiaTheme="minorHAnsi"/>
          <w:sz w:val="20"/>
          <w:lang w:val="es-CL" w:eastAsia="en-US"/>
        </w:rPr>
      </w:pPr>
      <w:r w:rsidRPr="00AD1A8C">
        <w:rPr>
          <w:rStyle w:val="Refdenotaalpie"/>
          <w:rFonts w:ascii="Times New Roman" w:hAnsi="Times New Roman" w:cs="Times New Roman"/>
          <w:sz w:val="20"/>
        </w:rPr>
        <w:footnoteRef/>
      </w:r>
      <w:r w:rsidRPr="00AD1A8C">
        <w:rPr>
          <w:rFonts w:ascii="Times New Roman" w:hAnsi="Times New Roman" w:cs="Times New Roman"/>
          <w:sz w:val="20"/>
          <w:lang w:val="es-CL"/>
        </w:rPr>
        <w:t xml:space="preserve"> </w:t>
      </w:r>
      <w:proofErr w:type="spellStart"/>
      <w:r w:rsidRPr="00AD1A8C">
        <w:rPr>
          <w:rFonts w:ascii="Times New Roman" w:eastAsia="Times New Roman" w:hAnsi="Times New Roman" w:cs="Times New Roman"/>
          <w:sz w:val="20"/>
          <w:lang w:val="es-CL" w:eastAsia="es-ES"/>
        </w:rPr>
        <w:t>Porcher</w:t>
      </w:r>
      <w:proofErr w:type="spellEnd"/>
      <w:r w:rsidRPr="00AD1A8C">
        <w:rPr>
          <w:rFonts w:ascii="Times New Roman" w:eastAsia="Times New Roman" w:hAnsi="Times New Roman" w:cs="Times New Roman"/>
          <w:sz w:val="20"/>
          <w:lang w:val="es-CL" w:eastAsia="es-ES"/>
        </w:rPr>
        <w:t xml:space="preserve">, L. (1975). La Educación Estética: Lujo o Necesidad. En L. </w:t>
      </w:r>
      <w:proofErr w:type="spellStart"/>
      <w:r w:rsidRPr="00AD1A8C">
        <w:rPr>
          <w:rFonts w:ascii="Times New Roman" w:eastAsia="Times New Roman" w:hAnsi="Times New Roman" w:cs="Times New Roman"/>
          <w:sz w:val="20"/>
          <w:lang w:val="es-CL" w:eastAsia="es-ES"/>
        </w:rPr>
        <w:t>Porcher</w:t>
      </w:r>
      <w:proofErr w:type="spellEnd"/>
      <w:r w:rsidRPr="00AD1A8C">
        <w:rPr>
          <w:rFonts w:ascii="Times New Roman" w:eastAsia="Times New Roman" w:hAnsi="Times New Roman" w:cs="Times New Roman"/>
          <w:sz w:val="20"/>
          <w:lang w:val="es-CL" w:eastAsia="es-ES"/>
        </w:rPr>
        <w:t>. Buenos Aires: Kapelusz.</w:t>
      </w:r>
    </w:p>
  </w:footnote>
  <w:footnote w:id="8">
    <w:p w14:paraId="2DD979F9" w14:textId="77777777" w:rsidR="000B377B" w:rsidRPr="00AD1A8C" w:rsidRDefault="000B377B" w:rsidP="000B377B">
      <w:pPr>
        <w:pStyle w:val="Textonotapie"/>
        <w:rPr>
          <w:rFonts w:ascii="Times New Roman" w:hAnsi="Times New Roman" w:cs="Times New Roman"/>
          <w:sz w:val="20"/>
          <w:lang w:val="es-CL"/>
        </w:rPr>
      </w:pPr>
      <w:r w:rsidRPr="00AD1A8C">
        <w:rPr>
          <w:rStyle w:val="Refdenotaalpie"/>
          <w:rFonts w:ascii="Times New Roman" w:hAnsi="Times New Roman" w:cs="Times New Roman"/>
          <w:sz w:val="20"/>
        </w:rPr>
        <w:footnoteRef/>
      </w:r>
      <w:r w:rsidRPr="00AD1A8C">
        <w:rPr>
          <w:rFonts w:ascii="Times New Roman" w:hAnsi="Times New Roman" w:cs="Times New Roman"/>
          <w:sz w:val="20"/>
          <w:lang w:val="es-CL"/>
        </w:rPr>
        <w:t xml:space="preserve"> </w:t>
      </w:r>
      <w:proofErr w:type="spellStart"/>
      <w:r w:rsidRPr="00AD1A8C">
        <w:rPr>
          <w:rFonts w:ascii="Times New Roman" w:eastAsia="Times New Roman" w:hAnsi="Times New Roman" w:cs="Times New Roman"/>
          <w:sz w:val="20"/>
          <w:lang w:val="es-CL" w:eastAsia="es-ES"/>
        </w:rPr>
        <w:t>Ivelic</w:t>
      </w:r>
      <w:proofErr w:type="spellEnd"/>
      <w:r w:rsidRPr="00AD1A8C">
        <w:rPr>
          <w:rFonts w:ascii="Times New Roman" w:eastAsia="Times New Roman" w:hAnsi="Times New Roman" w:cs="Times New Roman"/>
          <w:sz w:val="20"/>
          <w:lang w:val="es-CL" w:eastAsia="es-ES"/>
        </w:rPr>
        <w:t xml:space="preserve">, R. (1992-93). Experiencia Estética y Conciencia Ecológica. (I. d. Estética, Ed.) </w:t>
      </w:r>
      <w:proofErr w:type="spellStart"/>
      <w:r w:rsidRPr="00AD1A8C">
        <w:rPr>
          <w:rFonts w:ascii="Times New Roman" w:eastAsia="Times New Roman" w:hAnsi="Times New Roman" w:cs="Times New Roman"/>
          <w:sz w:val="20"/>
          <w:lang w:val="es-CL" w:eastAsia="es-ES"/>
        </w:rPr>
        <w:t>Aisthesis</w:t>
      </w:r>
      <w:proofErr w:type="spellEnd"/>
      <w:r w:rsidRPr="00AD1A8C">
        <w:rPr>
          <w:rFonts w:ascii="Times New Roman" w:eastAsia="Times New Roman" w:hAnsi="Times New Roman" w:cs="Times New Roman"/>
          <w:sz w:val="20"/>
          <w:lang w:val="es-CL" w:eastAsia="es-ES"/>
        </w:rPr>
        <w:t xml:space="preserve"> (25-26), 59.</w:t>
      </w:r>
    </w:p>
  </w:footnote>
  <w:footnote w:id="9">
    <w:p w14:paraId="019576C9" w14:textId="4A8D0FBF" w:rsidR="004C5063" w:rsidRPr="004C5063" w:rsidRDefault="004C5063" w:rsidP="004C5063">
      <w:pPr>
        <w:pStyle w:val="Textonotapie"/>
        <w:jc w:val="both"/>
        <w:rPr>
          <w:lang w:val="es-CL"/>
        </w:rPr>
      </w:pPr>
      <w:bookmarkStart w:id="7" w:name="_Hlk143212699"/>
      <w:r>
        <w:rPr>
          <w:rStyle w:val="Refdenotaalpie"/>
        </w:rPr>
        <w:footnoteRef/>
      </w:r>
      <w:r>
        <w:t xml:space="preserve"> </w:t>
      </w:r>
      <w:r w:rsidRPr="004C5063">
        <w:rPr>
          <w:rFonts w:ascii="Times New Roman" w:hAnsi="Times New Roman" w:cs="Times New Roman"/>
          <w:sz w:val="20"/>
        </w:rPr>
        <w:t>Guerrero, L. T. (2018). Las Hojas del Bosque. Obtenido de</w:t>
      </w:r>
      <w:r>
        <w:rPr>
          <w:rFonts w:ascii="Times New Roman" w:hAnsi="Times New Roman" w:cs="Times New Roman"/>
          <w:sz w:val="20"/>
        </w:rPr>
        <w:t xml:space="preserve"> </w:t>
      </w:r>
      <w:r w:rsidRPr="004C5063">
        <w:rPr>
          <w:rFonts w:ascii="Times New Roman" w:hAnsi="Times New Roman" w:cs="Times New Roman"/>
          <w:sz w:val="20"/>
        </w:rPr>
        <w:t>http://lashojasdelbosque.blogspot.com/2015/05/la-naturaleza-y-el-romanticismo-el.html</w:t>
      </w:r>
    </w:p>
  </w:footnote>
  <w:footnote w:id="10">
    <w:p w14:paraId="5BE17446" w14:textId="06568181" w:rsidR="004C5063" w:rsidRDefault="004C5063">
      <w:pPr>
        <w:pStyle w:val="Textonotapie"/>
        <w:rPr>
          <w:rFonts w:ascii="Times New Roman" w:hAnsi="Times New Roman" w:cs="Times New Roman"/>
          <w:sz w:val="20"/>
        </w:rPr>
      </w:pPr>
      <w:r>
        <w:rPr>
          <w:rStyle w:val="Refdenotaalpie"/>
        </w:rPr>
        <w:footnoteRef/>
      </w:r>
      <w:r>
        <w:t xml:space="preserve"> </w:t>
      </w:r>
      <w:r w:rsidRPr="004C5063">
        <w:rPr>
          <w:rFonts w:ascii="Times New Roman" w:hAnsi="Times New Roman" w:cs="Times New Roman"/>
          <w:sz w:val="20"/>
        </w:rPr>
        <w:t>Ruido, M. L. (1995). Josep Beuys: el arte como creencia y salvación. Espacio, tiempo y forma serie VII, Historia del Arte, 380,381</w:t>
      </w:r>
      <w:r w:rsidRPr="004C5063">
        <w:rPr>
          <w:rFonts w:ascii="Times New Roman" w:hAnsi="Times New Roman" w:cs="Times New Roman"/>
          <w:sz w:val="20"/>
        </w:rPr>
        <w:t>.</w:t>
      </w:r>
    </w:p>
    <w:p w14:paraId="65830292" w14:textId="77777777" w:rsidR="004C5063" w:rsidRPr="004C5063" w:rsidRDefault="004C5063">
      <w:pPr>
        <w:pStyle w:val="Textonotapie"/>
        <w:rPr>
          <w:lang w:val="es-CL"/>
        </w:rPr>
      </w:pPr>
    </w:p>
  </w:footnote>
  <w:footnote w:id="11">
    <w:p w14:paraId="3B8FB3E2" w14:textId="3CDA4130" w:rsidR="004C5063" w:rsidRPr="00664840" w:rsidRDefault="004C5063" w:rsidP="00585DF3">
      <w:pPr>
        <w:pStyle w:val="Textonotapie"/>
        <w:jc w:val="both"/>
        <w:rPr>
          <w:rFonts w:ascii="Times New Roman" w:hAnsi="Times New Roman" w:cs="Times New Roman"/>
          <w:sz w:val="16"/>
          <w:szCs w:val="16"/>
          <w:lang w:val="es-CL"/>
        </w:rPr>
      </w:pPr>
      <w:bookmarkStart w:id="8" w:name="_Hlk143212782"/>
      <w:r w:rsidRPr="00664840">
        <w:rPr>
          <w:rStyle w:val="Refdenotaalpie"/>
          <w:rFonts w:ascii="Times New Roman" w:hAnsi="Times New Roman" w:cs="Times New Roman"/>
        </w:rPr>
        <w:footnoteRef/>
      </w:r>
      <w:r w:rsidRPr="00664840">
        <w:rPr>
          <w:rFonts w:ascii="Times New Roman" w:hAnsi="Times New Roman" w:cs="Times New Roman"/>
        </w:rPr>
        <w:t xml:space="preserve"> </w:t>
      </w:r>
      <w:proofErr w:type="spellStart"/>
      <w:r w:rsidR="00585DF3" w:rsidRPr="00664840">
        <w:rPr>
          <w:rFonts w:ascii="Times New Roman" w:hAnsi="Times New Roman" w:cs="Times New Roman"/>
          <w:sz w:val="20"/>
        </w:rPr>
        <w:t>Aránguez</w:t>
      </w:r>
      <w:proofErr w:type="spellEnd"/>
      <w:r w:rsidR="00585DF3" w:rsidRPr="00664840">
        <w:rPr>
          <w:rFonts w:ascii="Times New Roman" w:hAnsi="Times New Roman" w:cs="Times New Roman"/>
          <w:sz w:val="20"/>
        </w:rPr>
        <w:t xml:space="preserve">, T. (s.f.). (2015) La </w:t>
      </w:r>
      <w:proofErr w:type="spellStart"/>
      <w:r w:rsidR="00585DF3" w:rsidRPr="00664840">
        <w:rPr>
          <w:rFonts w:ascii="Times New Roman" w:hAnsi="Times New Roman" w:cs="Times New Roman"/>
          <w:sz w:val="20"/>
        </w:rPr>
        <w:t>galeria</w:t>
      </w:r>
      <w:proofErr w:type="spellEnd"/>
      <w:r w:rsidR="00585DF3" w:rsidRPr="00664840">
        <w:rPr>
          <w:rFonts w:ascii="Times New Roman" w:hAnsi="Times New Roman" w:cs="Times New Roman"/>
          <w:sz w:val="20"/>
        </w:rPr>
        <w:t xml:space="preserve"> de los Perplejos blog oficial de la asociación </w:t>
      </w:r>
      <w:proofErr w:type="spellStart"/>
      <w:r w:rsidR="00585DF3" w:rsidRPr="00664840">
        <w:rPr>
          <w:rFonts w:ascii="Times New Roman" w:hAnsi="Times New Roman" w:cs="Times New Roman"/>
          <w:sz w:val="20"/>
        </w:rPr>
        <w:t>Arjalí</w:t>
      </w:r>
      <w:proofErr w:type="spellEnd"/>
      <w:r w:rsidR="00585DF3" w:rsidRPr="00664840">
        <w:rPr>
          <w:rFonts w:ascii="Times New Roman" w:hAnsi="Times New Roman" w:cs="Times New Roman"/>
          <w:sz w:val="20"/>
        </w:rPr>
        <w:t>. Obtenido de https://arjai.es/2015/09/21/la-utopia-estetica-de-schiller-la-necesidad-de-la-belleza-para-el-logro-de-unasociedad-justa/</w:t>
      </w:r>
    </w:p>
  </w:footnote>
  <w:footnote w:id="12">
    <w:p w14:paraId="0B291483" w14:textId="77777777" w:rsidR="000B377B" w:rsidRPr="00664840" w:rsidRDefault="000B377B" w:rsidP="000B377B">
      <w:pPr>
        <w:tabs>
          <w:tab w:val="num" w:pos="510"/>
        </w:tabs>
        <w:spacing w:before="40" w:after="40" w:line="240" w:lineRule="auto"/>
        <w:jc w:val="both"/>
        <w:rPr>
          <w:rFonts w:ascii="Times New Roman" w:eastAsia="Times New Roman" w:hAnsi="Times New Roman" w:cs="Times New Roman"/>
          <w:sz w:val="20"/>
          <w:szCs w:val="20"/>
          <w:lang w:val="es-CL" w:eastAsia="es-ES"/>
        </w:rPr>
      </w:pPr>
      <w:r w:rsidRPr="00664840">
        <w:rPr>
          <w:rStyle w:val="Refdenotaalpie"/>
          <w:rFonts w:ascii="Times New Roman" w:hAnsi="Times New Roman" w:cs="Times New Roman"/>
          <w:sz w:val="20"/>
          <w:szCs w:val="20"/>
        </w:rPr>
        <w:footnoteRef/>
      </w:r>
      <w:r w:rsidRPr="00664840">
        <w:rPr>
          <w:rFonts w:ascii="Times New Roman" w:hAnsi="Times New Roman" w:cs="Times New Roman"/>
          <w:sz w:val="20"/>
          <w:szCs w:val="20"/>
          <w:lang w:val="es-CL"/>
        </w:rPr>
        <w:t xml:space="preserve"> </w:t>
      </w:r>
      <w:r w:rsidRPr="00664840">
        <w:rPr>
          <w:rFonts w:ascii="Times New Roman" w:eastAsia="Times New Roman" w:hAnsi="Times New Roman" w:cs="Times New Roman"/>
          <w:sz w:val="20"/>
          <w:szCs w:val="20"/>
          <w:lang w:val="es-CL" w:eastAsia="es-ES"/>
        </w:rPr>
        <w:t xml:space="preserve">Jung, C. G. (1997). El hombre y sus símbolos. Barcelona, España: </w:t>
      </w:r>
      <w:proofErr w:type="spellStart"/>
      <w:r w:rsidRPr="00664840">
        <w:rPr>
          <w:rFonts w:ascii="Times New Roman" w:eastAsia="Times New Roman" w:hAnsi="Times New Roman" w:cs="Times New Roman"/>
          <w:sz w:val="20"/>
          <w:szCs w:val="20"/>
          <w:lang w:val="es-CL" w:eastAsia="es-ES"/>
        </w:rPr>
        <w:t>Noguer</w:t>
      </w:r>
      <w:proofErr w:type="spellEnd"/>
      <w:r w:rsidRPr="00664840">
        <w:rPr>
          <w:rFonts w:ascii="Times New Roman" w:eastAsia="Times New Roman" w:hAnsi="Times New Roman" w:cs="Times New Roman"/>
          <w:sz w:val="20"/>
          <w:szCs w:val="20"/>
          <w:lang w:val="es-CL" w:eastAsia="es-ES"/>
        </w:rPr>
        <w:t xml:space="preserve"> y </w:t>
      </w:r>
      <w:proofErr w:type="spellStart"/>
      <w:r w:rsidRPr="00664840">
        <w:rPr>
          <w:rFonts w:ascii="Times New Roman" w:eastAsia="Times New Roman" w:hAnsi="Times New Roman" w:cs="Times New Roman"/>
          <w:sz w:val="20"/>
          <w:szCs w:val="20"/>
          <w:lang w:val="es-CL" w:eastAsia="es-ES"/>
        </w:rPr>
        <w:t>Caralt</w:t>
      </w:r>
      <w:proofErr w:type="spellEnd"/>
      <w:r w:rsidRPr="00664840">
        <w:rPr>
          <w:rFonts w:ascii="Times New Roman" w:eastAsia="Times New Roman" w:hAnsi="Times New Roman" w:cs="Times New Roman"/>
          <w:sz w:val="20"/>
          <w:szCs w:val="20"/>
          <w:lang w:val="es-CL" w:eastAsia="es-ES"/>
        </w:rPr>
        <w:t>.</w:t>
      </w:r>
    </w:p>
    <w:p w14:paraId="42048AE8" w14:textId="77777777" w:rsidR="000B377B" w:rsidRPr="00664840" w:rsidRDefault="000B377B" w:rsidP="000B377B">
      <w:pPr>
        <w:pStyle w:val="Textonotapie"/>
        <w:rPr>
          <w:rFonts w:ascii="Times New Roman" w:eastAsiaTheme="minorHAnsi" w:hAnsi="Times New Roman" w:cs="Times New Roman"/>
          <w:sz w:val="20"/>
          <w:lang w:val="es-CL" w:eastAsia="en-US"/>
        </w:rPr>
      </w:pPr>
    </w:p>
  </w:footnote>
  <w:footnote w:id="13">
    <w:p w14:paraId="7271396A" w14:textId="47C0B287" w:rsidR="00585DF3" w:rsidRPr="00585DF3" w:rsidRDefault="00585DF3" w:rsidP="00585DF3">
      <w:pPr>
        <w:pStyle w:val="Textonotapie"/>
        <w:jc w:val="both"/>
      </w:pPr>
      <w:r w:rsidRPr="00664840">
        <w:rPr>
          <w:rStyle w:val="Refdenotaalpie"/>
          <w:rFonts w:ascii="Times New Roman" w:hAnsi="Times New Roman" w:cs="Times New Roman"/>
        </w:rPr>
        <w:footnoteRef/>
      </w:r>
      <w:r w:rsidRPr="00664840">
        <w:rPr>
          <w:rFonts w:ascii="Times New Roman" w:hAnsi="Times New Roman" w:cs="Times New Roman"/>
        </w:rPr>
        <w:t xml:space="preserve"> </w:t>
      </w:r>
      <w:r w:rsidRPr="00664840">
        <w:rPr>
          <w:rFonts w:ascii="Times New Roman" w:hAnsi="Times New Roman" w:cs="Times New Roman"/>
          <w:sz w:val="20"/>
        </w:rPr>
        <w:t>BBC News Mundo. (s.f.). NEWS MUNDO. Obtenido de https://www.bbc.com/mundo/noticias46079630</w:t>
      </w:r>
    </w:p>
  </w:footnote>
  <w:footnote w:id="14">
    <w:p w14:paraId="04A6DEBE" w14:textId="3793BEDC" w:rsidR="00585DF3" w:rsidRPr="00585DF3" w:rsidRDefault="00585DF3">
      <w:pPr>
        <w:pStyle w:val="Textonotapie"/>
      </w:pPr>
      <w:r>
        <w:rPr>
          <w:rStyle w:val="Refdenotaalpie"/>
        </w:rPr>
        <w:footnoteRef/>
      </w:r>
      <w:r>
        <w:t xml:space="preserve"> </w:t>
      </w:r>
      <w:r w:rsidR="00012DB5" w:rsidRPr="00012DB5">
        <w:rPr>
          <w:rFonts w:ascii="Times New Roman" w:hAnsi="Times New Roman" w:cs="Times New Roman"/>
          <w:sz w:val="20"/>
        </w:rPr>
        <w:t>BBC News Mundo. (s.f.). NEWS MUNDO. Obtenido de https://www.bbc.com/mundo/noticias46079630</w:t>
      </w:r>
    </w:p>
  </w:footnote>
  <w:footnote w:id="15">
    <w:p w14:paraId="27327655" w14:textId="3E0B6DA9" w:rsidR="00FF3B1B" w:rsidRPr="00FF3B1B" w:rsidRDefault="00FF3B1B">
      <w:pPr>
        <w:pStyle w:val="Textonotapie"/>
        <w:rPr>
          <w:lang w:val="es-CL"/>
        </w:rPr>
      </w:pPr>
      <w:bookmarkStart w:id="13" w:name="_Hlk143212950"/>
      <w:r>
        <w:rPr>
          <w:rStyle w:val="Refdenotaalpie"/>
        </w:rPr>
        <w:footnoteRef/>
      </w:r>
      <w:r>
        <w:t xml:space="preserve"> </w:t>
      </w:r>
      <w:r w:rsidRPr="00FF3B1B">
        <w:rPr>
          <w:rFonts w:ascii="Times New Roman" w:hAnsi="Times New Roman" w:cs="Times New Roman"/>
          <w:sz w:val="20"/>
        </w:rPr>
        <w:t xml:space="preserve">Neumann, E. (1978). </w:t>
      </w:r>
      <w:proofErr w:type="spellStart"/>
      <w:r w:rsidRPr="00FF3B1B">
        <w:rPr>
          <w:rFonts w:ascii="Times New Roman" w:hAnsi="Times New Roman" w:cs="Times New Roman"/>
          <w:sz w:val="20"/>
        </w:rPr>
        <w:t>Storia</w:t>
      </w:r>
      <w:proofErr w:type="spellEnd"/>
      <w:r w:rsidRPr="00FF3B1B">
        <w:rPr>
          <w:rFonts w:ascii="Times New Roman" w:hAnsi="Times New Roman" w:cs="Times New Roman"/>
          <w:sz w:val="20"/>
        </w:rPr>
        <w:t xml:space="preserve"> </w:t>
      </w:r>
      <w:proofErr w:type="spellStart"/>
      <w:r w:rsidRPr="00FF3B1B">
        <w:rPr>
          <w:rFonts w:ascii="Times New Roman" w:hAnsi="Times New Roman" w:cs="Times New Roman"/>
          <w:sz w:val="20"/>
        </w:rPr>
        <w:t>delle</w:t>
      </w:r>
      <w:proofErr w:type="spellEnd"/>
      <w:r w:rsidRPr="00FF3B1B">
        <w:rPr>
          <w:rFonts w:ascii="Times New Roman" w:hAnsi="Times New Roman" w:cs="Times New Roman"/>
          <w:sz w:val="20"/>
        </w:rPr>
        <w:t xml:space="preserve"> </w:t>
      </w:r>
      <w:proofErr w:type="spellStart"/>
      <w:r w:rsidRPr="00FF3B1B">
        <w:rPr>
          <w:rFonts w:ascii="Times New Roman" w:hAnsi="Times New Roman" w:cs="Times New Roman"/>
          <w:sz w:val="20"/>
        </w:rPr>
        <w:t>origini</w:t>
      </w:r>
      <w:proofErr w:type="spellEnd"/>
      <w:r w:rsidRPr="00FF3B1B">
        <w:rPr>
          <w:rFonts w:ascii="Times New Roman" w:hAnsi="Times New Roman" w:cs="Times New Roman"/>
          <w:sz w:val="20"/>
        </w:rPr>
        <w:t xml:space="preserve"> </w:t>
      </w:r>
      <w:proofErr w:type="spellStart"/>
      <w:r w:rsidRPr="00FF3B1B">
        <w:rPr>
          <w:rFonts w:ascii="Times New Roman" w:hAnsi="Times New Roman" w:cs="Times New Roman"/>
          <w:sz w:val="20"/>
        </w:rPr>
        <w:t>della</w:t>
      </w:r>
      <w:proofErr w:type="spellEnd"/>
      <w:r w:rsidRPr="00FF3B1B">
        <w:rPr>
          <w:rFonts w:ascii="Times New Roman" w:hAnsi="Times New Roman" w:cs="Times New Roman"/>
          <w:sz w:val="20"/>
        </w:rPr>
        <w:t xml:space="preserve"> </w:t>
      </w:r>
      <w:proofErr w:type="spellStart"/>
      <w:r w:rsidRPr="00FF3B1B">
        <w:rPr>
          <w:rFonts w:ascii="Times New Roman" w:hAnsi="Times New Roman" w:cs="Times New Roman"/>
          <w:sz w:val="20"/>
        </w:rPr>
        <w:t>coscienza</w:t>
      </w:r>
      <w:proofErr w:type="spellEnd"/>
      <w:r w:rsidRPr="00FF3B1B">
        <w:rPr>
          <w:rFonts w:ascii="Times New Roman" w:hAnsi="Times New Roman" w:cs="Times New Roman"/>
          <w:sz w:val="20"/>
        </w:rPr>
        <w:t>. Roma: Astrolabio.</w:t>
      </w:r>
    </w:p>
  </w:footnote>
  <w:footnote w:id="16">
    <w:p w14:paraId="598DAE08" w14:textId="4B1712C2" w:rsidR="00FF3B1B" w:rsidRPr="00FF3B1B" w:rsidRDefault="00FF3B1B">
      <w:pPr>
        <w:pStyle w:val="Textonotapie"/>
        <w:rPr>
          <w:lang w:val="es-CL"/>
        </w:rPr>
      </w:pPr>
      <w:r>
        <w:rPr>
          <w:rStyle w:val="Refdenotaalpie"/>
        </w:rPr>
        <w:footnoteRef/>
      </w:r>
      <w:r>
        <w:t xml:space="preserve"> </w:t>
      </w:r>
      <w:r w:rsidR="00BF279D" w:rsidRPr="00BF279D">
        <w:rPr>
          <w:rFonts w:ascii="Times New Roman" w:hAnsi="Times New Roman" w:cs="Times New Roman"/>
          <w:sz w:val="20"/>
        </w:rPr>
        <w:t xml:space="preserve">Jung, C. G. (1997). El hombre y sus símbolos. Barcelona, España: </w:t>
      </w:r>
      <w:proofErr w:type="spellStart"/>
      <w:r w:rsidR="00BF279D" w:rsidRPr="00BF279D">
        <w:rPr>
          <w:rFonts w:ascii="Times New Roman" w:hAnsi="Times New Roman" w:cs="Times New Roman"/>
          <w:sz w:val="20"/>
        </w:rPr>
        <w:t>Noguer</w:t>
      </w:r>
      <w:proofErr w:type="spellEnd"/>
      <w:r w:rsidR="00BF279D" w:rsidRPr="00BF279D">
        <w:rPr>
          <w:rFonts w:ascii="Times New Roman" w:hAnsi="Times New Roman" w:cs="Times New Roman"/>
          <w:sz w:val="20"/>
        </w:rPr>
        <w:t xml:space="preserve"> y </w:t>
      </w:r>
      <w:proofErr w:type="spellStart"/>
      <w:r w:rsidR="00BF279D" w:rsidRPr="00BF279D">
        <w:rPr>
          <w:rFonts w:ascii="Times New Roman" w:hAnsi="Times New Roman" w:cs="Times New Roman"/>
          <w:sz w:val="20"/>
        </w:rPr>
        <w:t>Caralt</w:t>
      </w:r>
      <w:proofErr w:type="spellEnd"/>
      <w:r w:rsidR="00BF279D" w:rsidRPr="00BF279D">
        <w:rPr>
          <w:rFonts w:ascii="Times New Roman" w:hAnsi="Times New Roman" w:cs="Times New Roman"/>
          <w:sz w:val="20"/>
        </w:rPr>
        <w:t>. Pág. 20</w:t>
      </w:r>
    </w:p>
  </w:footnote>
  <w:footnote w:id="17">
    <w:p w14:paraId="1CDCEAFD" w14:textId="28006A8A" w:rsidR="001E1D09" w:rsidRPr="00135041" w:rsidRDefault="001E1D09" w:rsidP="001E1D09">
      <w:pPr>
        <w:pStyle w:val="Textonotapie"/>
        <w:jc w:val="both"/>
        <w:rPr>
          <w:rFonts w:ascii="Times New Roman" w:hAnsi="Times New Roman" w:cs="Times New Roman"/>
          <w:sz w:val="16"/>
          <w:szCs w:val="16"/>
          <w:lang w:val="es-CL"/>
        </w:rPr>
      </w:pPr>
      <w:r w:rsidRPr="00135041">
        <w:rPr>
          <w:rStyle w:val="Refdenotaalpie"/>
          <w:rFonts w:ascii="Times New Roman" w:hAnsi="Times New Roman" w:cs="Times New Roman"/>
          <w:sz w:val="16"/>
          <w:szCs w:val="16"/>
        </w:rPr>
        <w:footnoteRef/>
      </w:r>
      <w:r w:rsidRPr="00FF3B1B">
        <w:rPr>
          <w:rFonts w:ascii="Times New Roman" w:hAnsi="Times New Roman" w:cs="Times New Roman"/>
          <w:sz w:val="16"/>
          <w:szCs w:val="16"/>
          <w:lang w:val="es-CL"/>
        </w:rPr>
        <w:t xml:space="preserve"> </w:t>
      </w:r>
      <w:bookmarkStart w:id="17" w:name="_Hlk143213652"/>
      <w:proofErr w:type="spellStart"/>
      <w:r w:rsidRPr="00FF3B1B">
        <w:rPr>
          <w:rFonts w:ascii="Times New Roman" w:hAnsi="Times New Roman" w:cs="Times New Roman"/>
          <w:sz w:val="16"/>
          <w:szCs w:val="16"/>
          <w:lang w:val="es-CL"/>
        </w:rPr>
        <w:t>Carl.Jung</w:t>
      </w:r>
      <w:proofErr w:type="spellEnd"/>
      <w:r w:rsidRPr="00FF3B1B">
        <w:rPr>
          <w:rFonts w:ascii="Times New Roman" w:hAnsi="Times New Roman" w:cs="Times New Roman"/>
          <w:sz w:val="16"/>
          <w:szCs w:val="16"/>
          <w:lang w:val="es-CL"/>
        </w:rPr>
        <w:t xml:space="preserve">, C. (1935). </w:t>
      </w:r>
      <w:proofErr w:type="spellStart"/>
      <w:r w:rsidRPr="00135041">
        <w:rPr>
          <w:rFonts w:ascii="Times New Roman" w:hAnsi="Times New Roman" w:cs="Times New Roman"/>
          <w:sz w:val="16"/>
          <w:szCs w:val="16"/>
          <w:lang w:val="en-US"/>
        </w:rPr>
        <w:t>Visiones</w:t>
      </w:r>
      <w:proofErr w:type="spellEnd"/>
      <w:r w:rsidRPr="00135041">
        <w:rPr>
          <w:rFonts w:ascii="Times New Roman" w:hAnsi="Times New Roman" w:cs="Times New Roman"/>
          <w:sz w:val="16"/>
          <w:szCs w:val="16"/>
          <w:lang w:val="en-US"/>
        </w:rPr>
        <w:t>. Visions: Notes of the Seminar Given in 1930-1934 by C. G. Jung (</w:t>
      </w:r>
      <w:proofErr w:type="spellStart"/>
      <w:r w:rsidRPr="00135041">
        <w:rPr>
          <w:rFonts w:ascii="Times New Roman" w:hAnsi="Times New Roman" w:cs="Times New Roman"/>
          <w:sz w:val="16"/>
          <w:szCs w:val="16"/>
          <w:lang w:val="en-US"/>
        </w:rPr>
        <w:t>pág</w:t>
      </w:r>
      <w:proofErr w:type="spellEnd"/>
      <w:r w:rsidRPr="00135041">
        <w:rPr>
          <w:rFonts w:ascii="Times New Roman" w:hAnsi="Times New Roman" w:cs="Times New Roman"/>
          <w:sz w:val="16"/>
          <w:szCs w:val="16"/>
          <w:lang w:val="en-US"/>
        </w:rPr>
        <w:t xml:space="preserve">. </w:t>
      </w:r>
      <w:proofErr w:type="spellStart"/>
      <w:r w:rsidRPr="00135041">
        <w:rPr>
          <w:rFonts w:ascii="Times New Roman" w:hAnsi="Times New Roman" w:cs="Times New Roman"/>
          <w:sz w:val="16"/>
          <w:szCs w:val="16"/>
        </w:rPr>
        <w:t>Vol</w:t>
      </w:r>
      <w:proofErr w:type="spellEnd"/>
      <w:r w:rsidRPr="00135041">
        <w:rPr>
          <w:rFonts w:ascii="Times New Roman" w:hAnsi="Times New Roman" w:cs="Times New Roman"/>
          <w:sz w:val="16"/>
          <w:szCs w:val="16"/>
        </w:rPr>
        <w:t xml:space="preserve"> 1). Madrid: Trotta.</w:t>
      </w:r>
    </w:p>
    <w:bookmarkEnd w:id="17"/>
  </w:footnote>
  <w:footnote w:id="18">
    <w:p w14:paraId="7CB95C0B" w14:textId="691AD7CE" w:rsidR="00135041" w:rsidRPr="00135041" w:rsidRDefault="00135041">
      <w:pPr>
        <w:pStyle w:val="Textonotapie"/>
        <w:rPr>
          <w:lang w:val="es-CL"/>
        </w:rPr>
      </w:pPr>
      <w:r w:rsidRPr="00135041">
        <w:rPr>
          <w:rStyle w:val="Refdenotaalpie"/>
          <w:rFonts w:ascii="Times New Roman" w:hAnsi="Times New Roman" w:cs="Times New Roman"/>
          <w:sz w:val="16"/>
          <w:szCs w:val="16"/>
        </w:rPr>
        <w:footnoteRef/>
      </w:r>
      <w:r w:rsidRPr="00135041">
        <w:rPr>
          <w:rFonts w:ascii="Times New Roman" w:hAnsi="Times New Roman" w:cs="Times New Roman"/>
          <w:sz w:val="16"/>
          <w:szCs w:val="16"/>
        </w:rPr>
        <w:t xml:space="preserve"> </w:t>
      </w:r>
      <w:proofErr w:type="spellStart"/>
      <w:r w:rsidRPr="00135041">
        <w:rPr>
          <w:rFonts w:ascii="Times New Roman" w:hAnsi="Times New Roman" w:cs="Times New Roman"/>
          <w:sz w:val="16"/>
          <w:szCs w:val="16"/>
        </w:rPr>
        <w:t>Clerc</w:t>
      </w:r>
      <w:proofErr w:type="spellEnd"/>
      <w:r w:rsidRPr="00135041">
        <w:rPr>
          <w:rFonts w:ascii="Times New Roman" w:hAnsi="Times New Roman" w:cs="Times New Roman"/>
          <w:sz w:val="16"/>
          <w:szCs w:val="16"/>
        </w:rPr>
        <w:t>, G. (2002). La Arquitectura es Música Congelada. Escuela Técnica Superior de Arquitectura. Madrid: Departamento de Estética y Composición. Pág. 934</w:t>
      </w:r>
    </w:p>
  </w:footnote>
  <w:footnote w:id="19">
    <w:p w14:paraId="4B6A3783" w14:textId="5398E099" w:rsidR="00135041" w:rsidRPr="00135041" w:rsidRDefault="00135041" w:rsidP="00135041">
      <w:pPr>
        <w:pStyle w:val="Textonotapie"/>
        <w:jc w:val="both"/>
        <w:rPr>
          <w:lang w:val="es-CL"/>
        </w:rPr>
      </w:pPr>
      <w:r>
        <w:rPr>
          <w:rStyle w:val="Refdenotaalpie"/>
        </w:rPr>
        <w:footnoteRef/>
      </w:r>
      <w:r>
        <w:t xml:space="preserve"> </w:t>
      </w:r>
      <w:proofErr w:type="spellStart"/>
      <w:r w:rsidRPr="00135041">
        <w:rPr>
          <w:rFonts w:ascii="Times New Roman" w:hAnsi="Times New Roman" w:cs="Times New Roman"/>
          <w:sz w:val="20"/>
        </w:rPr>
        <w:t>Clerc</w:t>
      </w:r>
      <w:proofErr w:type="spellEnd"/>
      <w:r w:rsidRPr="00135041">
        <w:rPr>
          <w:rFonts w:ascii="Times New Roman" w:hAnsi="Times New Roman" w:cs="Times New Roman"/>
          <w:sz w:val="20"/>
        </w:rPr>
        <w:t>, G. (2002). La Arquitectura es Música Congelada. Escuela Técnica Superior de Arquitectura. Madrid: Departamento de Estética y Composición. Pág. 912.</w:t>
      </w:r>
    </w:p>
  </w:footnote>
  <w:footnote w:id="20">
    <w:p w14:paraId="1A490A8D" w14:textId="0EFE84EB" w:rsidR="003F3D41" w:rsidRPr="003F3D41" w:rsidRDefault="003F3D41" w:rsidP="003F3D41">
      <w:pPr>
        <w:pStyle w:val="Textonotapie"/>
        <w:jc w:val="both"/>
        <w:rPr>
          <w:lang w:val="es-CL"/>
        </w:rPr>
      </w:pPr>
      <w:r>
        <w:rPr>
          <w:rStyle w:val="Refdenotaalpie"/>
        </w:rPr>
        <w:footnoteRef/>
      </w:r>
      <w:r>
        <w:t xml:space="preserve"> </w:t>
      </w:r>
      <w:bookmarkStart w:id="18" w:name="_Hlk143213719"/>
      <w:r w:rsidRPr="003F3D41">
        <w:rPr>
          <w:rFonts w:ascii="Times New Roman" w:hAnsi="Times New Roman" w:cs="Times New Roman"/>
          <w:sz w:val="20"/>
        </w:rPr>
        <w:t>(</w:t>
      </w:r>
      <w:proofErr w:type="spellStart"/>
      <w:r w:rsidRPr="003F3D41">
        <w:rPr>
          <w:rFonts w:ascii="Times New Roman" w:hAnsi="Times New Roman" w:cs="Times New Roman"/>
          <w:sz w:val="20"/>
        </w:rPr>
        <w:t>Siombiotia</w:t>
      </w:r>
      <w:proofErr w:type="spellEnd"/>
      <w:r w:rsidRPr="003F3D41">
        <w:rPr>
          <w:rFonts w:ascii="Times New Roman" w:hAnsi="Times New Roman" w:cs="Times New Roman"/>
          <w:sz w:val="20"/>
        </w:rPr>
        <w:t xml:space="preserve">, 2021, Diseño y desarrollo: marketing digital ideas </w:t>
      </w:r>
      <w:proofErr w:type="spellStart"/>
      <w:r w:rsidRPr="003F3D41">
        <w:rPr>
          <w:rFonts w:ascii="Times New Roman" w:hAnsi="Times New Roman" w:cs="Times New Roman"/>
          <w:sz w:val="20"/>
        </w:rPr>
        <w:t>SEM.https</w:t>
      </w:r>
      <w:proofErr w:type="spellEnd"/>
      <w:r w:rsidRPr="003F3D41">
        <w:rPr>
          <w:rFonts w:ascii="Times New Roman" w:hAnsi="Times New Roman" w:cs="Times New Roman"/>
          <w:sz w:val="20"/>
        </w:rPr>
        <w:t>://www.simbiotia.com.)</w:t>
      </w:r>
      <w:bookmarkEnd w:id="18"/>
    </w:p>
  </w:footnote>
  <w:footnote w:id="21">
    <w:p w14:paraId="24A08C1F" w14:textId="2CE34686" w:rsidR="006A1A4E" w:rsidRPr="006A1A4E" w:rsidRDefault="006A1A4E">
      <w:pPr>
        <w:pStyle w:val="Textonotapie"/>
        <w:rPr>
          <w:lang w:val="en-US"/>
        </w:rPr>
      </w:pPr>
      <w:bookmarkStart w:id="19" w:name="_Hlk143213765"/>
      <w:r>
        <w:rPr>
          <w:rStyle w:val="Refdenotaalpie"/>
        </w:rPr>
        <w:footnoteRef/>
      </w:r>
      <w:r w:rsidRPr="006A1A4E">
        <w:rPr>
          <w:lang w:val="en-US"/>
        </w:rPr>
        <w:t xml:space="preserve"> </w:t>
      </w:r>
      <w:r w:rsidRPr="006A1A4E">
        <w:rPr>
          <w:rFonts w:ascii="Times New Roman" w:hAnsi="Times New Roman" w:cs="Times New Roman"/>
          <w:sz w:val="20"/>
          <w:lang w:val="en-US"/>
        </w:rPr>
        <w:t xml:space="preserve">William Browning, H. A. (2014). </w:t>
      </w:r>
      <w:proofErr w:type="spellStart"/>
      <w:r w:rsidRPr="006A1A4E">
        <w:rPr>
          <w:rFonts w:ascii="Times New Roman" w:hAnsi="Times New Roman" w:cs="Times New Roman"/>
          <w:sz w:val="20"/>
          <w:lang w:val="en-US"/>
        </w:rPr>
        <w:t>Patrones</w:t>
      </w:r>
      <w:proofErr w:type="spellEnd"/>
      <w:r w:rsidRPr="006A1A4E">
        <w:rPr>
          <w:rFonts w:ascii="Times New Roman" w:hAnsi="Times New Roman" w:cs="Times New Roman"/>
          <w:sz w:val="20"/>
          <w:lang w:val="en-US"/>
        </w:rPr>
        <w:t xml:space="preserve"> de </w:t>
      </w:r>
      <w:proofErr w:type="spellStart"/>
      <w:r w:rsidRPr="006A1A4E">
        <w:rPr>
          <w:rFonts w:ascii="Times New Roman" w:hAnsi="Times New Roman" w:cs="Times New Roman"/>
          <w:sz w:val="20"/>
          <w:lang w:val="en-US"/>
        </w:rPr>
        <w:t>diseño</w:t>
      </w:r>
      <w:proofErr w:type="spellEnd"/>
      <w:r w:rsidRPr="006A1A4E">
        <w:rPr>
          <w:rFonts w:ascii="Times New Roman" w:hAnsi="Times New Roman" w:cs="Times New Roman"/>
          <w:sz w:val="20"/>
          <w:lang w:val="en-US"/>
        </w:rPr>
        <w:t xml:space="preserve"> </w:t>
      </w:r>
      <w:proofErr w:type="spellStart"/>
      <w:r w:rsidRPr="006A1A4E">
        <w:rPr>
          <w:rFonts w:ascii="Times New Roman" w:hAnsi="Times New Roman" w:cs="Times New Roman"/>
          <w:sz w:val="20"/>
          <w:lang w:val="en-US"/>
        </w:rPr>
        <w:t>Biofílico</w:t>
      </w:r>
      <w:proofErr w:type="spellEnd"/>
      <w:r w:rsidRPr="006A1A4E">
        <w:rPr>
          <w:rFonts w:ascii="Times New Roman" w:hAnsi="Times New Roman" w:cs="Times New Roman"/>
          <w:sz w:val="20"/>
          <w:lang w:val="en-US"/>
        </w:rPr>
        <w:t>. Terrapin Bright Green, 8.</w:t>
      </w:r>
    </w:p>
  </w:footnote>
  <w:footnote w:id="22">
    <w:p w14:paraId="6B7888FA" w14:textId="228D0CA6" w:rsidR="00364BCD" w:rsidRPr="00364BCD" w:rsidRDefault="00364BCD" w:rsidP="00364BCD">
      <w:pPr>
        <w:jc w:val="both"/>
        <w:rPr>
          <w:szCs w:val="20"/>
        </w:rPr>
      </w:pPr>
      <w:r>
        <w:rPr>
          <w:rStyle w:val="Refdenotaalpie"/>
        </w:rPr>
        <w:footnoteRef/>
      </w:r>
      <w:r>
        <w:t xml:space="preserve"> </w:t>
      </w:r>
      <w:r w:rsidRPr="00364BCD">
        <w:rPr>
          <w:rFonts w:ascii="Times New Roman" w:hAnsi="Times New Roman" w:cs="Times New Roman"/>
          <w:sz w:val="20"/>
          <w:szCs w:val="20"/>
        </w:rPr>
        <w:t xml:space="preserve">Das, J. T. (24 de 4 de 2020). </w:t>
      </w:r>
      <w:proofErr w:type="spellStart"/>
      <w:r w:rsidRPr="00364BCD">
        <w:rPr>
          <w:rFonts w:ascii="Times New Roman" w:hAnsi="Times New Roman" w:cs="Times New Roman"/>
          <w:sz w:val="20"/>
          <w:szCs w:val="20"/>
        </w:rPr>
        <w:t>Iskcon</w:t>
      </w:r>
      <w:proofErr w:type="spellEnd"/>
      <w:r w:rsidRPr="00364BCD">
        <w:rPr>
          <w:rFonts w:ascii="Times New Roman" w:hAnsi="Times New Roman" w:cs="Times New Roman"/>
          <w:sz w:val="20"/>
          <w:szCs w:val="20"/>
        </w:rPr>
        <w:t xml:space="preserve"> Noticias. Obtenido de https://iskconnoticias.org/2020/04/opinion-nuestras-granjas-ahora-mas-necesarias-que-nunca/</w:t>
      </w:r>
    </w:p>
    <w:p w14:paraId="601DF9EA" w14:textId="0A2BD729" w:rsidR="00364BCD" w:rsidRPr="00364BCD" w:rsidRDefault="00364BCD">
      <w:pPr>
        <w:pStyle w:val="Textonotapie"/>
        <w:rPr>
          <w:lang w:val="es-CL"/>
        </w:rPr>
      </w:pPr>
    </w:p>
  </w:footnote>
  <w:footnote w:id="23">
    <w:p w14:paraId="1C81777F" w14:textId="6B5DC51D" w:rsidR="006C640E" w:rsidRPr="006C640E" w:rsidRDefault="006C640E" w:rsidP="006C640E">
      <w:pPr>
        <w:pStyle w:val="Textonotapie"/>
        <w:jc w:val="both"/>
        <w:rPr>
          <w:lang w:val="es-CL"/>
        </w:rPr>
      </w:pPr>
      <w:r>
        <w:rPr>
          <w:rStyle w:val="Refdenotaalpie"/>
        </w:rPr>
        <w:footnoteRef/>
      </w:r>
      <w:r>
        <w:t xml:space="preserve"> </w:t>
      </w:r>
      <w:bookmarkStart w:id="20" w:name="_Hlk143213800"/>
      <w:r w:rsidRPr="006C640E">
        <w:rPr>
          <w:rFonts w:ascii="Times New Roman" w:hAnsi="Times New Roman" w:cs="Times New Roman"/>
          <w:sz w:val="20"/>
        </w:rPr>
        <w:t xml:space="preserve">Natural </w:t>
      </w:r>
      <w:proofErr w:type="spellStart"/>
      <w:r w:rsidRPr="006C640E">
        <w:rPr>
          <w:rFonts w:ascii="Times New Roman" w:hAnsi="Times New Roman" w:cs="Times New Roman"/>
          <w:sz w:val="20"/>
        </w:rPr>
        <w:t>Learning</w:t>
      </w:r>
      <w:proofErr w:type="spellEnd"/>
      <w:r w:rsidRPr="006C640E">
        <w:rPr>
          <w:rFonts w:ascii="Times New Roman" w:hAnsi="Times New Roman" w:cs="Times New Roman"/>
          <w:sz w:val="20"/>
        </w:rPr>
        <w:t xml:space="preserve"> </w:t>
      </w:r>
      <w:proofErr w:type="spellStart"/>
      <w:r w:rsidRPr="006C640E">
        <w:rPr>
          <w:rFonts w:ascii="Times New Roman" w:hAnsi="Times New Roman" w:cs="Times New Roman"/>
          <w:sz w:val="20"/>
        </w:rPr>
        <w:t>Initiative</w:t>
      </w:r>
      <w:proofErr w:type="spellEnd"/>
      <w:r w:rsidRPr="006C640E">
        <w:rPr>
          <w:rFonts w:ascii="Times New Roman" w:hAnsi="Times New Roman" w:cs="Times New Roman"/>
          <w:sz w:val="20"/>
        </w:rPr>
        <w:t>. (2012). Beneficios de conectar a los niños con la naturaleza. Iniciativa de Aprendizaje Natural, pág. 1.</w:t>
      </w:r>
      <w:bookmarkEnd w:id="20"/>
    </w:p>
  </w:footnote>
  <w:footnote w:id="24">
    <w:p w14:paraId="156262D3" w14:textId="78FA57C2" w:rsidR="006C640E" w:rsidRPr="006C640E" w:rsidRDefault="006C640E" w:rsidP="006C640E">
      <w:pPr>
        <w:pStyle w:val="Textonotapie"/>
        <w:jc w:val="both"/>
        <w:rPr>
          <w:lang w:val="es-CL"/>
        </w:rPr>
      </w:pPr>
      <w:r>
        <w:rPr>
          <w:rStyle w:val="Refdenotaalpie"/>
        </w:rPr>
        <w:footnoteRef/>
      </w:r>
      <w:r>
        <w:t xml:space="preserve"> </w:t>
      </w:r>
      <w:r w:rsidRPr="006C640E">
        <w:rPr>
          <w:rFonts w:ascii="Times New Roman" w:hAnsi="Times New Roman" w:cs="Times New Roman"/>
          <w:sz w:val="20"/>
        </w:rPr>
        <w:t xml:space="preserve">Natural </w:t>
      </w:r>
      <w:proofErr w:type="spellStart"/>
      <w:r w:rsidRPr="006C640E">
        <w:rPr>
          <w:rFonts w:ascii="Times New Roman" w:hAnsi="Times New Roman" w:cs="Times New Roman"/>
          <w:sz w:val="20"/>
        </w:rPr>
        <w:t>Learning</w:t>
      </w:r>
      <w:proofErr w:type="spellEnd"/>
      <w:r w:rsidRPr="006C640E">
        <w:rPr>
          <w:rFonts w:ascii="Times New Roman" w:hAnsi="Times New Roman" w:cs="Times New Roman"/>
          <w:sz w:val="20"/>
        </w:rPr>
        <w:t xml:space="preserve"> </w:t>
      </w:r>
      <w:proofErr w:type="spellStart"/>
      <w:r w:rsidRPr="006C640E">
        <w:rPr>
          <w:rFonts w:ascii="Times New Roman" w:hAnsi="Times New Roman" w:cs="Times New Roman"/>
          <w:sz w:val="20"/>
        </w:rPr>
        <w:t>Initiative</w:t>
      </w:r>
      <w:proofErr w:type="spellEnd"/>
      <w:r w:rsidRPr="006C640E">
        <w:rPr>
          <w:rFonts w:ascii="Times New Roman" w:hAnsi="Times New Roman" w:cs="Times New Roman"/>
          <w:sz w:val="20"/>
        </w:rPr>
        <w:t xml:space="preserve"> . (2012). Beneficios de conectar a los niños con la naturaleza. Iniciativa de Aprendizaje Natural, pág.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8C9B1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aconvietas"/>
      <w:lvlText w:val=""/>
      <w:lvlJc w:val="left"/>
      <w:pPr>
        <w:ind w:left="216" w:hanging="216"/>
      </w:pPr>
      <w:rPr>
        <w:rFonts w:ascii="Symbol" w:hAnsi="Symbol" w:hint="default"/>
        <w:color w:val="103421" w:themeColor="accent1" w:themeShade="80"/>
      </w:rPr>
    </w:lvl>
  </w:abstractNum>
  <w:abstractNum w:abstractNumId="10" w15:restartNumberingAfterBreak="0">
    <w:nsid w:val="0A127AFB"/>
    <w:multiLevelType w:val="multilevel"/>
    <w:tmpl w:val="758CDC46"/>
    <w:lvl w:ilvl="0">
      <w:start w:val="1"/>
      <w:numFmt w:val="decimal"/>
      <w:lvlText w:val="%1."/>
      <w:lvlJc w:val="left"/>
      <w:pPr>
        <w:ind w:left="540" w:hanging="540"/>
      </w:pPr>
      <w:rPr>
        <w:b/>
      </w:rPr>
    </w:lvl>
    <w:lvl w:ilvl="1">
      <w:start w:val="6"/>
      <w:numFmt w:val="decimal"/>
      <w:lvlText w:val="%1.%2."/>
      <w:lvlJc w:val="left"/>
      <w:pPr>
        <w:ind w:left="900" w:hanging="54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11" w15:restartNumberingAfterBreak="0">
    <w:nsid w:val="225B34CB"/>
    <w:multiLevelType w:val="hybridMultilevel"/>
    <w:tmpl w:val="23340E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2CE757C"/>
    <w:multiLevelType w:val="hybridMultilevel"/>
    <w:tmpl w:val="3F46F3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6E7787B"/>
    <w:multiLevelType w:val="hybridMultilevel"/>
    <w:tmpl w:val="C5E2ED9E"/>
    <w:lvl w:ilvl="0" w:tplc="B978DF72">
      <w:start w:val="1"/>
      <w:numFmt w:val="upperLetter"/>
      <w:lvlText w:val="%1."/>
      <w:lvlJc w:val="left"/>
      <w:pPr>
        <w:ind w:left="720" w:hanging="360"/>
      </w:pPr>
      <w:rPr>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7A6DB3"/>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4F03B71"/>
    <w:multiLevelType w:val="hybridMultilevel"/>
    <w:tmpl w:val="97DEBF70"/>
    <w:lvl w:ilvl="0" w:tplc="0A9C4D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1E719DC"/>
    <w:multiLevelType w:val="multilevel"/>
    <w:tmpl w:val="ECC87004"/>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BFE410B"/>
    <w:multiLevelType w:val="hybridMultilevel"/>
    <w:tmpl w:val="0616D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5397276">
    <w:abstractNumId w:val="9"/>
  </w:num>
  <w:num w:numId="2" w16cid:durableId="1401055373">
    <w:abstractNumId w:val="9"/>
    <w:lvlOverride w:ilvl="0">
      <w:startOverride w:val="1"/>
    </w:lvlOverride>
  </w:num>
  <w:num w:numId="3" w16cid:durableId="1920867699">
    <w:abstractNumId w:val="8"/>
  </w:num>
  <w:num w:numId="4" w16cid:durableId="1323193725">
    <w:abstractNumId w:val="14"/>
  </w:num>
  <w:num w:numId="5" w16cid:durableId="517086093">
    <w:abstractNumId w:val="16"/>
  </w:num>
  <w:num w:numId="6" w16cid:durableId="1601526760">
    <w:abstractNumId w:val="18"/>
  </w:num>
  <w:num w:numId="7" w16cid:durableId="617371500">
    <w:abstractNumId w:val="15"/>
  </w:num>
  <w:num w:numId="8" w16cid:durableId="1224411248">
    <w:abstractNumId w:val="7"/>
  </w:num>
  <w:num w:numId="9" w16cid:durableId="1413695040">
    <w:abstractNumId w:val="6"/>
  </w:num>
  <w:num w:numId="10" w16cid:durableId="856506970">
    <w:abstractNumId w:val="5"/>
  </w:num>
  <w:num w:numId="11" w16cid:durableId="1367095033">
    <w:abstractNumId w:val="4"/>
  </w:num>
  <w:num w:numId="12" w16cid:durableId="559247851">
    <w:abstractNumId w:val="3"/>
  </w:num>
  <w:num w:numId="13" w16cid:durableId="247546694">
    <w:abstractNumId w:val="2"/>
  </w:num>
  <w:num w:numId="14" w16cid:durableId="601647583">
    <w:abstractNumId w:val="1"/>
  </w:num>
  <w:num w:numId="15" w16cid:durableId="1344279523">
    <w:abstractNumId w:val="0"/>
  </w:num>
  <w:num w:numId="16" w16cid:durableId="1846092191">
    <w:abstractNumId w:val="8"/>
  </w:num>
  <w:num w:numId="17" w16cid:durableId="2068414243">
    <w:abstractNumId w:val="8"/>
  </w:num>
  <w:num w:numId="18" w16cid:durableId="339814616">
    <w:abstractNumId w:val="8"/>
  </w:num>
  <w:num w:numId="19" w16cid:durableId="942105293">
    <w:abstractNumId w:val="8"/>
  </w:num>
  <w:num w:numId="20" w16cid:durableId="1889879612">
    <w:abstractNumId w:val="8"/>
  </w:num>
  <w:num w:numId="21" w16cid:durableId="1245989692">
    <w:abstractNumId w:val="8"/>
  </w:num>
  <w:num w:numId="22" w16cid:durableId="1172724923">
    <w:abstractNumId w:val="8"/>
  </w:num>
  <w:num w:numId="23" w16cid:durableId="1132595730">
    <w:abstractNumId w:val="8"/>
  </w:num>
  <w:num w:numId="24" w16cid:durableId="1246770861">
    <w:abstractNumId w:val="8"/>
  </w:num>
  <w:num w:numId="25" w16cid:durableId="100151735">
    <w:abstractNumId w:val="8"/>
  </w:num>
  <w:num w:numId="26" w16cid:durableId="814571470">
    <w:abstractNumId w:val="8"/>
  </w:num>
  <w:num w:numId="27" w16cid:durableId="80299629">
    <w:abstractNumId w:val="8"/>
  </w:num>
  <w:num w:numId="28" w16cid:durableId="448624843">
    <w:abstractNumId w:val="8"/>
  </w:num>
  <w:num w:numId="29" w16cid:durableId="1045331873">
    <w:abstractNumId w:val="8"/>
  </w:num>
  <w:num w:numId="30" w16cid:durableId="1142119632">
    <w:abstractNumId w:val="8"/>
  </w:num>
  <w:num w:numId="31" w16cid:durableId="831606563">
    <w:abstractNumId w:val="8"/>
  </w:num>
  <w:num w:numId="32" w16cid:durableId="1535659121">
    <w:abstractNumId w:val="8"/>
  </w:num>
  <w:num w:numId="33" w16cid:durableId="665592168">
    <w:abstractNumId w:val="8"/>
  </w:num>
  <w:num w:numId="34" w16cid:durableId="332994685">
    <w:abstractNumId w:val="8"/>
  </w:num>
  <w:num w:numId="35" w16cid:durableId="1411538033">
    <w:abstractNumId w:val="8"/>
  </w:num>
  <w:num w:numId="36" w16cid:durableId="270286894">
    <w:abstractNumId w:val="8"/>
  </w:num>
  <w:num w:numId="37" w16cid:durableId="1469469621">
    <w:abstractNumId w:val="8"/>
  </w:num>
  <w:num w:numId="38" w16cid:durableId="343017770">
    <w:abstractNumId w:val="8"/>
  </w:num>
  <w:num w:numId="39" w16cid:durableId="1029447759">
    <w:abstractNumId w:val="8"/>
  </w:num>
  <w:num w:numId="40" w16cid:durableId="769007356">
    <w:abstractNumId w:val="8"/>
  </w:num>
  <w:num w:numId="41" w16cid:durableId="1012950501">
    <w:abstractNumId w:val="8"/>
  </w:num>
  <w:num w:numId="42" w16cid:durableId="1792091960">
    <w:abstractNumId w:val="8"/>
  </w:num>
  <w:num w:numId="43" w16cid:durableId="1591693799">
    <w:abstractNumId w:val="8"/>
  </w:num>
  <w:num w:numId="44" w16cid:durableId="943805829">
    <w:abstractNumId w:val="8"/>
  </w:num>
  <w:num w:numId="45" w16cid:durableId="1490754868">
    <w:abstractNumId w:val="8"/>
  </w:num>
  <w:num w:numId="46" w16cid:durableId="1450660916">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49775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11756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0368633">
    <w:abstractNumId w:val="19"/>
  </w:num>
  <w:num w:numId="50" w16cid:durableId="1747996280">
    <w:abstractNumId w:val="11"/>
  </w:num>
  <w:num w:numId="51" w16cid:durableId="10447933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79F"/>
    <w:rsid w:val="00012DB5"/>
    <w:rsid w:val="00016917"/>
    <w:rsid w:val="000228C0"/>
    <w:rsid w:val="000278CF"/>
    <w:rsid w:val="00044FC0"/>
    <w:rsid w:val="00066800"/>
    <w:rsid w:val="00072159"/>
    <w:rsid w:val="00085B0E"/>
    <w:rsid w:val="000954EE"/>
    <w:rsid w:val="000B377B"/>
    <w:rsid w:val="000F4705"/>
    <w:rsid w:val="000F7094"/>
    <w:rsid w:val="00122300"/>
    <w:rsid w:val="00126564"/>
    <w:rsid w:val="001278E7"/>
    <w:rsid w:val="00127A13"/>
    <w:rsid w:val="00131754"/>
    <w:rsid w:val="00132C74"/>
    <w:rsid w:val="00135041"/>
    <w:rsid w:val="00141507"/>
    <w:rsid w:val="001441D5"/>
    <w:rsid w:val="00164D64"/>
    <w:rsid w:val="001668E8"/>
    <w:rsid w:val="001755B8"/>
    <w:rsid w:val="00184574"/>
    <w:rsid w:val="00190922"/>
    <w:rsid w:val="00192BA9"/>
    <w:rsid w:val="001C30B8"/>
    <w:rsid w:val="001C41B1"/>
    <w:rsid w:val="001E1D09"/>
    <w:rsid w:val="001F71A5"/>
    <w:rsid w:val="00215F72"/>
    <w:rsid w:val="00221DCE"/>
    <w:rsid w:val="00227CC0"/>
    <w:rsid w:val="002310E2"/>
    <w:rsid w:val="00240BBA"/>
    <w:rsid w:val="002537E5"/>
    <w:rsid w:val="00271BCF"/>
    <w:rsid w:val="00272AD2"/>
    <w:rsid w:val="00292149"/>
    <w:rsid w:val="00294028"/>
    <w:rsid w:val="002A3A86"/>
    <w:rsid w:val="002A4301"/>
    <w:rsid w:val="002A6D23"/>
    <w:rsid w:val="002C6F62"/>
    <w:rsid w:val="002D495D"/>
    <w:rsid w:val="002D6D73"/>
    <w:rsid w:val="002F1C41"/>
    <w:rsid w:val="0031562C"/>
    <w:rsid w:val="00342564"/>
    <w:rsid w:val="003475B2"/>
    <w:rsid w:val="00347A10"/>
    <w:rsid w:val="0036007E"/>
    <w:rsid w:val="00363E46"/>
    <w:rsid w:val="00364BCD"/>
    <w:rsid w:val="003836B7"/>
    <w:rsid w:val="00385C38"/>
    <w:rsid w:val="00393261"/>
    <w:rsid w:val="003A7E70"/>
    <w:rsid w:val="003B1006"/>
    <w:rsid w:val="003B201E"/>
    <w:rsid w:val="003B7649"/>
    <w:rsid w:val="003C1E78"/>
    <w:rsid w:val="003C2B92"/>
    <w:rsid w:val="003D2442"/>
    <w:rsid w:val="003D2F1A"/>
    <w:rsid w:val="003E1CD2"/>
    <w:rsid w:val="003E2F71"/>
    <w:rsid w:val="003E4A11"/>
    <w:rsid w:val="003E5E0E"/>
    <w:rsid w:val="003F3D41"/>
    <w:rsid w:val="00400F8E"/>
    <w:rsid w:val="0041567B"/>
    <w:rsid w:val="00430D21"/>
    <w:rsid w:val="00432925"/>
    <w:rsid w:val="0043421B"/>
    <w:rsid w:val="00437C7F"/>
    <w:rsid w:val="00453DE0"/>
    <w:rsid w:val="0047082C"/>
    <w:rsid w:val="00492067"/>
    <w:rsid w:val="004B05BF"/>
    <w:rsid w:val="004B18CB"/>
    <w:rsid w:val="004C0AC6"/>
    <w:rsid w:val="004C5063"/>
    <w:rsid w:val="004D4E67"/>
    <w:rsid w:val="004E77D6"/>
    <w:rsid w:val="00500597"/>
    <w:rsid w:val="00501E25"/>
    <w:rsid w:val="00504EE9"/>
    <w:rsid w:val="00505E7D"/>
    <w:rsid w:val="005258BA"/>
    <w:rsid w:val="00541D83"/>
    <w:rsid w:val="00551147"/>
    <w:rsid w:val="0055123F"/>
    <w:rsid w:val="00566A88"/>
    <w:rsid w:val="00585DF3"/>
    <w:rsid w:val="00585ED0"/>
    <w:rsid w:val="005932CB"/>
    <w:rsid w:val="005B3F6A"/>
    <w:rsid w:val="005C3898"/>
    <w:rsid w:val="005D3357"/>
    <w:rsid w:val="005D621C"/>
    <w:rsid w:val="005D76EF"/>
    <w:rsid w:val="005E320D"/>
    <w:rsid w:val="005E699E"/>
    <w:rsid w:val="005F46BF"/>
    <w:rsid w:val="005F61B6"/>
    <w:rsid w:val="00646355"/>
    <w:rsid w:val="006463E7"/>
    <w:rsid w:val="006537BF"/>
    <w:rsid w:val="006545F7"/>
    <w:rsid w:val="00664840"/>
    <w:rsid w:val="0068306C"/>
    <w:rsid w:val="0068355E"/>
    <w:rsid w:val="00687192"/>
    <w:rsid w:val="006876AB"/>
    <w:rsid w:val="006A1A4E"/>
    <w:rsid w:val="006B1F66"/>
    <w:rsid w:val="006C287D"/>
    <w:rsid w:val="006C5823"/>
    <w:rsid w:val="006C640E"/>
    <w:rsid w:val="006D0F0C"/>
    <w:rsid w:val="006D5C8D"/>
    <w:rsid w:val="006E4ED3"/>
    <w:rsid w:val="006F7A76"/>
    <w:rsid w:val="007026F5"/>
    <w:rsid w:val="007042B9"/>
    <w:rsid w:val="00704FDC"/>
    <w:rsid w:val="00712D08"/>
    <w:rsid w:val="00717041"/>
    <w:rsid w:val="00721F6F"/>
    <w:rsid w:val="00741984"/>
    <w:rsid w:val="00746832"/>
    <w:rsid w:val="007526A4"/>
    <w:rsid w:val="00776ECC"/>
    <w:rsid w:val="007A0A5B"/>
    <w:rsid w:val="007A51C5"/>
    <w:rsid w:val="007B00EB"/>
    <w:rsid w:val="007B42AF"/>
    <w:rsid w:val="007B5BFF"/>
    <w:rsid w:val="007C70E0"/>
    <w:rsid w:val="007D18DB"/>
    <w:rsid w:val="007E6211"/>
    <w:rsid w:val="0081272C"/>
    <w:rsid w:val="00815B66"/>
    <w:rsid w:val="0083319B"/>
    <w:rsid w:val="00844CC3"/>
    <w:rsid w:val="0086205E"/>
    <w:rsid w:val="0086750B"/>
    <w:rsid w:val="00873FC1"/>
    <w:rsid w:val="0087578E"/>
    <w:rsid w:val="00882E6A"/>
    <w:rsid w:val="008930E0"/>
    <w:rsid w:val="008957E2"/>
    <w:rsid w:val="008A3B0F"/>
    <w:rsid w:val="008B1B4A"/>
    <w:rsid w:val="008C2B3E"/>
    <w:rsid w:val="008E6FB0"/>
    <w:rsid w:val="008F0F04"/>
    <w:rsid w:val="0090525B"/>
    <w:rsid w:val="009142E8"/>
    <w:rsid w:val="009466EC"/>
    <w:rsid w:val="00955B5B"/>
    <w:rsid w:val="009620A0"/>
    <w:rsid w:val="00970CC1"/>
    <w:rsid w:val="00975C36"/>
    <w:rsid w:val="009865D8"/>
    <w:rsid w:val="009A179F"/>
    <w:rsid w:val="009A3420"/>
    <w:rsid w:val="009B0674"/>
    <w:rsid w:val="009B5E8A"/>
    <w:rsid w:val="009B76E2"/>
    <w:rsid w:val="009C1457"/>
    <w:rsid w:val="009F02B1"/>
    <w:rsid w:val="00A26333"/>
    <w:rsid w:val="00A50A17"/>
    <w:rsid w:val="00A71416"/>
    <w:rsid w:val="00A820FF"/>
    <w:rsid w:val="00A86F4C"/>
    <w:rsid w:val="00A90E69"/>
    <w:rsid w:val="00AA480C"/>
    <w:rsid w:val="00AA755D"/>
    <w:rsid w:val="00AB5D8A"/>
    <w:rsid w:val="00AC07C1"/>
    <w:rsid w:val="00AD1A8C"/>
    <w:rsid w:val="00AD792F"/>
    <w:rsid w:val="00B2315D"/>
    <w:rsid w:val="00B317FD"/>
    <w:rsid w:val="00B46725"/>
    <w:rsid w:val="00B65E8A"/>
    <w:rsid w:val="00B8094D"/>
    <w:rsid w:val="00BB6427"/>
    <w:rsid w:val="00BC4D42"/>
    <w:rsid w:val="00BE0E46"/>
    <w:rsid w:val="00BF279D"/>
    <w:rsid w:val="00C1322E"/>
    <w:rsid w:val="00C3066A"/>
    <w:rsid w:val="00C61E82"/>
    <w:rsid w:val="00C65E4B"/>
    <w:rsid w:val="00C7637F"/>
    <w:rsid w:val="00C92657"/>
    <w:rsid w:val="00CA3C66"/>
    <w:rsid w:val="00CB3385"/>
    <w:rsid w:val="00CD3FE4"/>
    <w:rsid w:val="00CF120C"/>
    <w:rsid w:val="00D16299"/>
    <w:rsid w:val="00D50C0A"/>
    <w:rsid w:val="00D824C5"/>
    <w:rsid w:val="00D86C07"/>
    <w:rsid w:val="00D874B4"/>
    <w:rsid w:val="00D93FBA"/>
    <w:rsid w:val="00DB2A9C"/>
    <w:rsid w:val="00DC1B04"/>
    <w:rsid w:val="00DC338C"/>
    <w:rsid w:val="00DD2904"/>
    <w:rsid w:val="00DE2567"/>
    <w:rsid w:val="00DE35F2"/>
    <w:rsid w:val="00E03906"/>
    <w:rsid w:val="00E101CC"/>
    <w:rsid w:val="00E16B08"/>
    <w:rsid w:val="00E175C3"/>
    <w:rsid w:val="00E35D80"/>
    <w:rsid w:val="00E545C7"/>
    <w:rsid w:val="00E605E1"/>
    <w:rsid w:val="00E725CA"/>
    <w:rsid w:val="00E7527C"/>
    <w:rsid w:val="00E819A3"/>
    <w:rsid w:val="00E91D71"/>
    <w:rsid w:val="00EA0E42"/>
    <w:rsid w:val="00EA67AB"/>
    <w:rsid w:val="00EA689C"/>
    <w:rsid w:val="00EA6F3A"/>
    <w:rsid w:val="00EB46EC"/>
    <w:rsid w:val="00EC0327"/>
    <w:rsid w:val="00EC56FD"/>
    <w:rsid w:val="00EC68A8"/>
    <w:rsid w:val="00EF229E"/>
    <w:rsid w:val="00EF74E1"/>
    <w:rsid w:val="00F5254C"/>
    <w:rsid w:val="00F64BEF"/>
    <w:rsid w:val="00F66BBA"/>
    <w:rsid w:val="00F72A56"/>
    <w:rsid w:val="00F74FFE"/>
    <w:rsid w:val="00F86D6B"/>
    <w:rsid w:val="00FA18FA"/>
    <w:rsid w:val="00FA6FB5"/>
    <w:rsid w:val="00FB0B10"/>
    <w:rsid w:val="00FC5769"/>
    <w:rsid w:val="00FC7FAC"/>
    <w:rsid w:val="00FD0EEC"/>
    <w:rsid w:val="00FD52DF"/>
    <w:rsid w:val="00FD63C6"/>
    <w:rsid w:val="00FD7F5D"/>
    <w:rsid w:val="00FF3B1B"/>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9A0C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2"/>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D80"/>
  </w:style>
  <w:style w:type="paragraph" w:styleId="Ttulo1">
    <w:name w:val="heading 1"/>
    <w:basedOn w:val="Normal"/>
    <w:next w:val="Normal"/>
    <w:link w:val="Ttulo1Car"/>
    <w:uiPriority w:val="9"/>
    <w:qFormat/>
    <w:rsid w:val="00E35D80"/>
    <w:pPr>
      <w:keepNext/>
      <w:keepLines/>
      <w:spacing w:before="400" w:after="40" w:line="240" w:lineRule="auto"/>
      <w:outlineLvl w:val="0"/>
    </w:pPr>
    <w:rPr>
      <w:rFonts w:asciiTheme="majorHAnsi" w:eastAsiaTheme="majorEastAsia" w:hAnsiTheme="majorHAnsi" w:cstheme="majorBidi"/>
      <w:color w:val="103421" w:themeColor="accent1" w:themeShade="80"/>
      <w:sz w:val="36"/>
      <w:szCs w:val="36"/>
    </w:rPr>
  </w:style>
  <w:style w:type="paragraph" w:styleId="Ttulo2">
    <w:name w:val="heading 2"/>
    <w:basedOn w:val="Normal"/>
    <w:next w:val="Normal"/>
    <w:link w:val="Ttulo2Car"/>
    <w:uiPriority w:val="9"/>
    <w:unhideWhenUsed/>
    <w:qFormat/>
    <w:rsid w:val="00E35D80"/>
    <w:pPr>
      <w:keepNext/>
      <w:keepLines/>
      <w:spacing w:before="40" w:after="0" w:line="240" w:lineRule="auto"/>
      <w:outlineLvl w:val="1"/>
    </w:pPr>
    <w:rPr>
      <w:rFonts w:asciiTheme="majorHAnsi" w:eastAsiaTheme="majorEastAsia" w:hAnsiTheme="majorHAnsi" w:cstheme="majorBidi"/>
      <w:color w:val="184D31" w:themeColor="accent1" w:themeShade="BF"/>
      <w:sz w:val="32"/>
      <w:szCs w:val="32"/>
    </w:rPr>
  </w:style>
  <w:style w:type="paragraph" w:styleId="Ttulo3">
    <w:name w:val="heading 3"/>
    <w:basedOn w:val="Normal"/>
    <w:next w:val="Normal"/>
    <w:link w:val="Ttulo3Car"/>
    <w:uiPriority w:val="9"/>
    <w:unhideWhenUsed/>
    <w:qFormat/>
    <w:rsid w:val="00E35D80"/>
    <w:pPr>
      <w:keepNext/>
      <w:keepLines/>
      <w:spacing w:before="40" w:after="0" w:line="240" w:lineRule="auto"/>
      <w:outlineLvl w:val="2"/>
    </w:pPr>
    <w:rPr>
      <w:rFonts w:asciiTheme="majorHAnsi" w:eastAsiaTheme="majorEastAsia" w:hAnsiTheme="majorHAnsi" w:cstheme="majorBidi"/>
      <w:color w:val="184D31" w:themeColor="accent1" w:themeShade="BF"/>
      <w:sz w:val="28"/>
      <w:szCs w:val="28"/>
    </w:rPr>
  </w:style>
  <w:style w:type="paragraph" w:styleId="Ttulo4">
    <w:name w:val="heading 4"/>
    <w:basedOn w:val="Normal"/>
    <w:next w:val="Normal"/>
    <w:link w:val="Ttulo4Car"/>
    <w:uiPriority w:val="9"/>
    <w:semiHidden/>
    <w:unhideWhenUsed/>
    <w:qFormat/>
    <w:rsid w:val="00E35D80"/>
    <w:pPr>
      <w:keepNext/>
      <w:keepLines/>
      <w:spacing w:before="40" w:after="0"/>
      <w:outlineLvl w:val="3"/>
    </w:pPr>
    <w:rPr>
      <w:rFonts w:asciiTheme="majorHAnsi" w:eastAsiaTheme="majorEastAsia" w:hAnsiTheme="majorHAnsi" w:cstheme="majorBidi"/>
      <w:color w:val="184D31" w:themeColor="accent1" w:themeShade="BF"/>
      <w:sz w:val="24"/>
      <w:szCs w:val="24"/>
    </w:rPr>
  </w:style>
  <w:style w:type="paragraph" w:styleId="Ttulo5">
    <w:name w:val="heading 5"/>
    <w:basedOn w:val="Normal"/>
    <w:next w:val="Normal"/>
    <w:link w:val="Ttulo5Car"/>
    <w:uiPriority w:val="9"/>
    <w:semiHidden/>
    <w:unhideWhenUsed/>
    <w:qFormat/>
    <w:rsid w:val="00E35D80"/>
    <w:pPr>
      <w:keepNext/>
      <w:keepLines/>
      <w:spacing w:before="40" w:after="0"/>
      <w:outlineLvl w:val="4"/>
    </w:pPr>
    <w:rPr>
      <w:rFonts w:asciiTheme="majorHAnsi" w:eastAsiaTheme="majorEastAsia" w:hAnsiTheme="majorHAnsi" w:cstheme="majorBidi"/>
      <w:caps/>
      <w:color w:val="184D31" w:themeColor="accent1" w:themeShade="BF"/>
    </w:rPr>
  </w:style>
  <w:style w:type="paragraph" w:styleId="Ttulo6">
    <w:name w:val="heading 6"/>
    <w:basedOn w:val="Normal"/>
    <w:next w:val="Normal"/>
    <w:link w:val="Ttulo6Car"/>
    <w:uiPriority w:val="9"/>
    <w:semiHidden/>
    <w:unhideWhenUsed/>
    <w:qFormat/>
    <w:rsid w:val="00E35D80"/>
    <w:pPr>
      <w:keepNext/>
      <w:keepLines/>
      <w:spacing w:before="40" w:after="0"/>
      <w:outlineLvl w:val="5"/>
    </w:pPr>
    <w:rPr>
      <w:rFonts w:asciiTheme="majorHAnsi" w:eastAsiaTheme="majorEastAsia" w:hAnsiTheme="majorHAnsi" w:cstheme="majorBidi"/>
      <w:i/>
      <w:iCs/>
      <w:caps/>
      <w:color w:val="103421" w:themeColor="accent1" w:themeShade="80"/>
    </w:rPr>
  </w:style>
  <w:style w:type="paragraph" w:styleId="Ttulo7">
    <w:name w:val="heading 7"/>
    <w:basedOn w:val="Normal"/>
    <w:next w:val="Normal"/>
    <w:link w:val="Ttulo7Car"/>
    <w:uiPriority w:val="9"/>
    <w:semiHidden/>
    <w:unhideWhenUsed/>
    <w:qFormat/>
    <w:rsid w:val="00E35D80"/>
    <w:pPr>
      <w:keepNext/>
      <w:keepLines/>
      <w:spacing w:before="40" w:after="0"/>
      <w:outlineLvl w:val="6"/>
    </w:pPr>
    <w:rPr>
      <w:rFonts w:asciiTheme="majorHAnsi" w:eastAsiaTheme="majorEastAsia" w:hAnsiTheme="majorHAnsi" w:cstheme="majorBidi"/>
      <w:b/>
      <w:bCs/>
      <w:color w:val="103421" w:themeColor="accent1" w:themeShade="80"/>
    </w:rPr>
  </w:style>
  <w:style w:type="paragraph" w:styleId="Ttulo8">
    <w:name w:val="heading 8"/>
    <w:basedOn w:val="Normal"/>
    <w:next w:val="Normal"/>
    <w:link w:val="Ttulo8Car"/>
    <w:uiPriority w:val="9"/>
    <w:semiHidden/>
    <w:unhideWhenUsed/>
    <w:qFormat/>
    <w:rsid w:val="00E35D80"/>
    <w:pPr>
      <w:keepNext/>
      <w:keepLines/>
      <w:spacing w:before="40" w:after="0"/>
      <w:outlineLvl w:val="7"/>
    </w:pPr>
    <w:rPr>
      <w:rFonts w:asciiTheme="majorHAnsi" w:eastAsiaTheme="majorEastAsia" w:hAnsiTheme="majorHAnsi" w:cstheme="majorBidi"/>
      <w:b/>
      <w:bCs/>
      <w:i/>
      <w:iCs/>
      <w:color w:val="103421" w:themeColor="accent1" w:themeShade="80"/>
    </w:rPr>
  </w:style>
  <w:style w:type="paragraph" w:styleId="Ttulo9">
    <w:name w:val="heading 9"/>
    <w:basedOn w:val="Normal"/>
    <w:next w:val="Normal"/>
    <w:link w:val="Ttulo9Car"/>
    <w:uiPriority w:val="9"/>
    <w:semiHidden/>
    <w:unhideWhenUsed/>
    <w:qFormat/>
    <w:rsid w:val="00E35D80"/>
    <w:pPr>
      <w:keepNext/>
      <w:keepLines/>
      <w:spacing w:before="40" w:after="0"/>
      <w:outlineLvl w:val="8"/>
    </w:pPr>
    <w:rPr>
      <w:rFonts w:asciiTheme="majorHAnsi" w:eastAsiaTheme="majorEastAsia" w:hAnsiTheme="majorHAnsi" w:cstheme="majorBidi"/>
      <w:i/>
      <w:iCs/>
      <w:color w:val="10342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76ECC"/>
    <w:rPr>
      <w:rFonts w:ascii="Segoe UI" w:hAnsi="Segoe UI" w:cs="Segoe UI"/>
      <w:szCs w:val="18"/>
    </w:rPr>
  </w:style>
  <w:style w:type="character" w:customStyle="1" w:styleId="TextodegloboCar">
    <w:name w:val="Texto de globo Car"/>
    <w:basedOn w:val="Fuentedeprrafopredeter"/>
    <w:link w:val="Textodeglobo"/>
    <w:uiPriority w:val="99"/>
    <w:semiHidden/>
    <w:rsid w:val="00776ECC"/>
    <w:rPr>
      <w:rFonts w:ascii="Segoe UI" w:hAnsi="Segoe UI" w:cs="Segoe UI"/>
      <w:szCs w:val="18"/>
    </w:rPr>
  </w:style>
  <w:style w:type="character" w:styleId="Textodelmarcadordeposicin">
    <w:name w:val="Placeholder Text"/>
    <w:basedOn w:val="Fuentedeprrafopredeter"/>
    <w:uiPriority w:val="99"/>
    <w:semiHidden/>
    <w:rsid w:val="00776ECC"/>
    <w:rPr>
      <w:color w:val="404040" w:themeColor="text1" w:themeTint="BF"/>
    </w:rPr>
  </w:style>
  <w:style w:type="paragraph" w:styleId="Ttulo">
    <w:name w:val="Title"/>
    <w:basedOn w:val="Normal"/>
    <w:next w:val="Normal"/>
    <w:link w:val="TtuloCar"/>
    <w:uiPriority w:val="10"/>
    <w:qFormat/>
    <w:rsid w:val="00E35D8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E35D80"/>
    <w:rPr>
      <w:rFonts w:asciiTheme="majorHAnsi" w:eastAsiaTheme="majorEastAsia" w:hAnsiTheme="majorHAnsi" w:cstheme="majorBidi"/>
      <w:caps/>
      <w:color w:val="44546A" w:themeColor="text2"/>
      <w:spacing w:val="-15"/>
      <w:sz w:val="72"/>
      <w:szCs w:val="72"/>
    </w:rPr>
  </w:style>
  <w:style w:type="paragraph" w:customStyle="1" w:styleId="Informacindecontacto">
    <w:name w:val="Información de contacto"/>
    <w:basedOn w:val="Normal"/>
    <w:uiPriority w:val="2"/>
    <w:rsid w:val="00955B5B"/>
    <w:pPr>
      <w:ind w:left="6667" w:right="-1944"/>
    </w:pPr>
    <w:rPr>
      <w:szCs w:val="28"/>
    </w:rPr>
  </w:style>
  <w:style w:type="paragraph" w:styleId="Encabezado">
    <w:name w:val="header"/>
    <w:basedOn w:val="Normal"/>
    <w:link w:val="EncabezadoCar"/>
    <w:uiPriority w:val="99"/>
    <w:semiHidden/>
    <w:rsid w:val="00566A88"/>
  </w:style>
  <w:style w:type="character" w:customStyle="1" w:styleId="EncabezadoCar">
    <w:name w:val="Encabezado Car"/>
    <w:basedOn w:val="Fuentedeprrafopredeter"/>
    <w:link w:val="Encabezado"/>
    <w:uiPriority w:val="99"/>
    <w:semiHidden/>
    <w:rsid w:val="00955B5B"/>
    <w:rPr>
      <w:rFonts w:ascii="Georgia Pro" w:hAnsi="Georgia Pro" w:cs="Times New Roman (Body CS)"/>
      <w:color w:val="000000" w:themeColor="text1"/>
      <w:spacing w:val="6"/>
      <w:sz w:val="24"/>
    </w:rPr>
  </w:style>
  <w:style w:type="paragraph" w:styleId="Piedepgina">
    <w:name w:val="footer"/>
    <w:basedOn w:val="Normal"/>
    <w:link w:val="PiedepginaCar"/>
    <w:uiPriority w:val="99"/>
    <w:rsid w:val="008930E0"/>
    <w:pPr>
      <w:ind w:left="-576" w:right="7344"/>
      <w:jc w:val="center"/>
    </w:pPr>
    <w:rPr>
      <w:color w:val="206843" w:themeColor="accent1"/>
      <w:sz w:val="48"/>
    </w:rPr>
  </w:style>
  <w:style w:type="character" w:customStyle="1" w:styleId="PiedepginaCar">
    <w:name w:val="Pie de página Car"/>
    <w:basedOn w:val="Fuentedeprrafopredeter"/>
    <w:link w:val="Piedepgina"/>
    <w:uiPriority w:val="99"/>
    <w:rsid w:val="00955B5B"/>
    <w:rPr>
      <w:rFonts w:ascii="Georgia Pro" w:hAnsi="Georgia Pro" w:cs="Times New Roman (Body CS)"/>
      <w:color w:val="206843" w:themeColor="accent1"/>
      <w:spacing w:val="6"/>
      <w:sz w:val="48"/>
    </w:rPr>
  </w:style>
  <w:style w:type="character" w:customStyle="1" w:styleId="Ttulo1Car">
    <w:name w:val="Título 1 Car"/>
    <w:basedOn w:val="Fuentedeprrafopredeter"/>
    <w:link w:val="Ttulo1"/>
    <w:uiPriority w:val="9"/>
    <w:rsid w:val="00E35D80"/>
    <w:rPr>
      <w:rFonts w:asciiTheme="majorHAnsi" w:eastAsiaTheme="majorEastAsia" w:hAnsiTheme="majorHAnsi" w:cstheme="majorBidi"/>
      <w:color w:val="103421" w:themeColor="accent1" w:themeShade="80"/>
      <w:sz w:val="36"/>
      <w:szCs w:val="36"/>
    </w:rPr>
  </w:style>
  <w:style w:type="character" w:customStyle="1" w:styleId="Ttulo2Car">
    <w:name w:val="Título 2 Car"/>
    <w:basedOn w:val="Fuentedeprrafopredeter"/>
    <w:link w:val="Ttulo2"/>
    <w:uiPriority w:val="9"/>
    <w:rsid w:val="00E35D80"/>
    <w:rPr>
      <w:rFonts w:asciiTheme="majorHAnsi" w:eastAsiaTheme="majorEastAsia" w:hAnsiTheme="majorHAnsi" w:cstheme="majorBidi"/>
      <w:color w:val="184D31" w:themeColor="accent1" w:themeShade="BF"/>
      <w:sz w:val="32"/>
      <w:szCs w:val="32"/>
    </w:rPr>
  </w:style>
  <w:style w:type="paragraph" w:styleId="Listaconvietas">
    <w:name w:val="List Bullet"/>
    <w:basedOn w:val="Normal"/>
    <w:uiPriority w:val="11"/>
    <w:rsid w:val="006C5823"/>
    <w:pPr>
      <w:numPr>
        <w:numId w:val="1"/>
      </w:numPr>
      <w:spacing w:before="120" w:after="120"/>
      <w:ind w:left="215" w:hanging="215"/>
    </w:pPr>
  </w:style>
  <w:style w:type="character" w:customStyle="1" w:styleId="Ttulo3Car">
    <w:name w:val="Título 3 Car"/>
    <w:basedOn w:val="Fuentedeprrafopredeter"/>
    <w:link w:val="Ttulo3"/>
    <w:uiPriority w:val="9"/>
    <w:rsid w:val="00E35D80"/>
    <w:rPr>
      <w:rFonts w:asciiTheme="majorHAnsi" w:eastAsiaTheme="majorEastAsia" w:hAnsiTheme="majorHAnsi" w:cstheme="majorBidi"/>
      <w:color w:val="184D31" w:themeColor="accent1" w:themeShade="BF"/>
      <w:sz w:val="28"/>
      <w:szCs w:val="28"/>
    </w:rPr>
  </w:style>
  <w:style w:type="character" w:customStyle="1" w:styleId="Ttulo8Car">
    <w:name w:val="Título 8 Car"/>
    <w:basedOn w:val="Fuentedeprrafopredeter"/>
    <w:link w:val="Ttulo8"/>
    <w:uiPriority w:val="9"/>
    <w:semiHidden/>
    <w:rsid w:val="00E35D80"/>
    <w:rPr>
      <w:rFonts w:asciiTheme="majorHAnsi" w:eastAsiaTheme="majorEastAsia" w:hAnsiTheme="majorHAnsi" w:cstheme="majorBidi"/>
      <w:b/>
      <w:bCs/>
      <w:i/>
      <w:iCs/>
      <w:color w:val="103421" w:themeColor="accent1" w:themeShade="80"/>
    </w:rPr>
  </w:style>
  <w:style w:type="paragraph" w:styleId="TtuloTDC">
    <w:name w:val="TOC Heading"/>
    <w:basedOn w:val="Ttulo1"/>
    <w:next w:val="Normal"/>
    <w:uiPriority w:val="39"/>
    <w:semiHidden/>
    <w:unhideWhenUsed/>
    <w:qFormat/>
    <w:rsid w:val="00E35D80"/>
    <w:pPr>
      <w:outlineLvl w:val="9"/>
    </w:pPr>
  </w:style>
  <w:style w:type="character" w:customStyle="1" w:styleId="Ttulo9Car">
    <w:name w:val="Título 9 Car"/>
    <w:basedOn w:val="Fuentedeprrafopredeter"/>
    <w:link w:val="Ttulo9"/>
    <w:uiPriority w:val="9"/>
    <w:semiHidden/>
    <w:rsid w:val="00E35D80"/>
    <w:rPr>
      <w:rFonts w:asciiTheme="majorHAnsi" w:eastAsiaTheme="majorEastAsia" w:hAnsiTheme="majorHAnsi" w:cstheme="majorBidi"/>
      <w:i/>
      <w:iCs/>
      <w:color w:val="103421" w:themeColor="accent1" w:themeShade="80"/>
    </w:rPr>
  </w:style>
  <w:style w:type="paragraph" w:styleId="Descripcin">
    <w:name w:val="caption"/>
    <w:basedOn w:val="Normal"/>
    <w:next w:val="Normal"/>
    <w:uiPriority w:val="35"/>
    <w:semiHidden/>
    <w:unhideWhenUsed/>
    <w:qFormat/>
    <w:rsid w:val="00E35D80"/>
    <w:pPr>
      <w:spacing w:line="240" w:lineRule="auto"/>
    </w:pPr>
    <w:rPr>
      <w:b/>
      <w:bCs/>
      <w:smallCaps/>
      <w:color w:val="44546A" w:themeColor="text2"/>
    </w:rPr>
  </w:style>
  <w:style w:type="paragraph" w:customStyle="1" w:styleId="Ttulodecontacto">
    <w:name w:val="Título de contacto"/>
    <w:basedOn w:val="Normal"/>
    <w:next w:val="Informacindecontacto"/>
    <w:uiPriority w:val="2"/>
    <w:semiHidden/>
    <w:rsid w:val="001C30B8"/>
    <w:pPr>
      <w:pBdr>
        <w:top w:val="single" w:sz="4" w:space="5" w:color="2E3C3C" w:themeColor="accent4" w:themeShade="80"/>
        <w:left w:val="single" w:sz="4" w:space="4" w:color="2E3C3C" w:themeColor="accent4" w:themeShade="80"/>
        <w:bottom w:val="single" w:sz="4" w:space="5" w:color="2E3C3C" w:themeColor="accent4" w:themeShade="80"/>
        <w:right w:val="single" w:sz="4" w:space="4" w:color="2E3C3C" w:themeColor="accent4" w:themeShade="80"/>
      </w:pBdr>
      <w:shd w:val="clear" w:color="auto" w:fill="2E3C3C" w:themeFill="accent4" w:themeFillShade="80"/>
      <w:spacing w:after="480"/>
      <w:ind w:left="5040" w:right="1800"/>
    </w:pPr>
    <w:rPr>
      <w:color w:val="FFFFFF" w:themeColor="background1"/>
      <w:sz w:val="28"/>
    </w:rPr>
  </w:style>
  <w:style w:type="paragraph" w:styleId="Textoindependiente3">
    <w:name w:val="Body Text 3"/>
    <w:basedOn w:val="Normal"/>
    <w:link w:val="Textoindependiente3Car"/>
    <w:uiPriority w:val="99"/>
    <w:semiHidden/>
    <w:unhideWhenUsed/>
    <w:rsid w:val="00776ECC"/>
    <w:pPr>
      <w:spacing w:after="120"/>
    </w:pPr>
    <w:rPr>
      <w:szCs w:val="16"/>
    </w:rPr>
  </w:style>
  <w:style w:type="character" w:customStyle="1" w:styleId="Textoindependiente3Car">
    <w:name w:val="Texto independiente 3 Car"/>
    <w:basedOn w:val="Fuentedeprrafopredeter"/>
    <w:link w:val="Textoindependiente3"/>
    <w:uiPriority w:val="99"/>
    <w:semiHidden/>
    <w:rsid w:val="00776ECC"/>
    <w:rPr>
      <w:szCs w:val="16"/>
    </w:rPr>
  </w:style>
  <w:style w:type="paragraph" w:styleId="Sangra3detindependiente">
    <w:name w:val="Body Text Indent 3"/>
    <w:basedOn w:val="Normal"/>
    <w:link w:val="Sangra3detindependienteCar"/>
    <w:uiPriority w:val="99"/>
    <w:semiHidden/>
    <w:unhideWhenUsed/>
    <w:rsid w:val="00776ECC"/>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776ECC"/>
    <w:rPr>
      <w:szCs w:val="16"/>
    </w:rPr>
  </w:style>
  <w:style w:type="character" w:styleId="Refdecomentario">
    <w:name w:val="annotation reference"/>
    <w:basedOn w:val="Fuentedeprrafopredeter"/>
    <w:uiPriority w:val="99"/>
    <w:semiHidden/>
    <w:unhideWhenUsed/>
    <w:rsid w:val="00776ECC"/>
    <w:rPr>
      <w:sz w:val="22"/>
      <w:szCs w:val="16"/>
    </w:rPr>
  </w:style>
  <w:style w:type="paragraph" w:styleId="Textocomentario">
    <w:name w:val="annotation text"/>
    <w:basedOn w:val="Normal"/>
    <w:link w:val="TextocomentarioCar"/>
    <w:uiPriority w:val="99"/>
    <w:semiHidden/>
    <w:unhideWhenUsed/>
    <w:rsid w:val="00776ECC"/>
    <w:rPr>
      <w:szCs w:val="20"/>
    </w:rPr>
  </w:style>
  <w:style w:type="character" w:customStyle="1" w:styleId="TextocomentarioCar">
    <w:name w:val="Texto comentario Car"/>
    <w:basedOn w:val="Fuentedeprrafopredeter"/>
    <w:link w:val="Textocomentario"/>
    <w:uiPriority w:val="99"/>
    <w:semiHidden/>
    <w:rsid w:val="00776ECC"/>
    <w:rPr>
      <w:szCs w:val="20"/>
    </w:rPr>
  </w:style>
  <w:style w:type="paragraph" w:styleId="Asuntodelcomentario">
    <w:name w:val="annotation subject"/>
    <w:basedOn w:val="Textocomentario"/>
    <w:next w:val="Textocomentario"/>
    <w:link w:val="AsuntodelcomentarioCar"/>
    <w:uiPriority w:val="99"/>
    <w:semiHidden/>
    <w:unhideWhenUsed/>
    <w:rsid w:val="00776ECC"/>
    <w:rPr>
      <w:b/>
      <w:bCs/>
    </w:rPr>
  </w:style>
  <w:style w:type="character" w:customStyle="1" w:styleId="AsuntodelcomentarioCar">
    <w:name w:val="Asunto del comentario Car"/>
    <w:basedOn w:val="TextocomentarioCar"/>
    <w:link w:val="Asuntodelcomentario"/>
    <w:uiPriority w:val="99"/>
    <w:semiHidden/>
    <w:rsid w:val="00776ECC"/>
    <w:rPr>
      <w:b/>
      <w:bCs/>
      <w:szCs w:val="20"/>
    </w:rPr>
  </w:style>
  <w:style w:type="paragraph" w:styleId="Mapadeldocumento">
    <w:name w:val="Document Map"/>
    <w:basedOn w:val="Normal"/>
    <w:link w:val="MapadeldocumentoCar"/>
    <w:uiPriority w:val="99"/>
    <w:semiHidden/>
    <w:unhideWhenUsed/>
    <w:rsid w:val="00776ECC"/>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776ECC"/>
    <w:rPr>
      <w:rFonts w:ascii="Segoe UI" w:hAnsi="Segoe UI" w:cs="Segoe UI"/>
      <w:szCs w:val="16"/>
    </w:rPr>
  </w:style>
  <w:style w:type="paragraph" w:styleId="Textonotaalfinal">
    <w:name w:val="endnote text"/>
    <w:basedOn w:val="Normal"/>
    <w:link w:val="TextonotaalfinalCar"/>
    <w:uiPriority w:val="99"/>
    <w:semiHidden/>
    <w:unhideWhenUsed/>
    <w:rsid w:val="00776ECC"/>
    <w:rPr>
      <w:szCs w:val="20"/>
    </w:rPr>
  </w:style>
  <w:style w:type="character" w:customStyle="1" w:styleId="TextonotaalfinalCar">
    <w:name w:val="Texto nota al final Car"/>
    <w:basedOn w:val="Fuentedeprrafopredeter"/>
    <w:link w:val="Textonotaalfinal"/>
    <w:uiPriority w:val="99"/>
    <w:semiHidden/>
    <w:rsid w:val="00776ECC"/>
    <w:rPr>
      <w:szCs w:val="20"/>
    </w:rPr>
  </w:style>
  <w:style w:type="paragraph" w:styleId="Remitedesobre">
    <w:name w:val="envelope return"/>
    <w:basedOn w:val="Normal"/>
    <w:uiPriority w:val="99"/>
    <w:semiHidden/>
    <w:unhideWhenUsed/>
    <w:rsid w:val="00776ECC"/>
    <w:rPr>
      <w:rFonts w:asciiTheme="majorHAnsi" w:eastAsiaTheme="majorEastAsia" w:hAnsiTheme="majorHAnsi" w:cstheme="majorBidi"/>
      <w:szCs w:val="20"/>
    </w:rPr>
  </w:style>
  <w:style w:type="paragraph" w:styleId="Textonotapie">
    <w:name w:val="footnote text"/>
    <w:basedOn w:val="Normal"/>
    <w:link w:val="TextonotapieCar"/>
    <w:uiPriority w:val="99"/>
    <w:semiHidden/>
    <w:unhideWhenUsed/>
    <w:rsid w:val="00776ECC"/>
    <w:rPr>
      <w:szCs w:val="20"/>
    </w:rPr>
  </w:style>
  <w:style w:type="character" w:customStyle="1" w:styleId="TextonotapieCar">
    <w:name w:val="Texto nota pie Car"/>
    <w:basedOn w:val="Fuentedeprrafopredeter"/>
    <w:link w:val="Textonotapie"/>
    <w:uiPriority w:val="99"/>
    <w:semiHidden/>
    <w:rsid w:val="00776ECC"/>
    <w:rPr>
      <w:szCs w:val="20"/>
    </w:rPr>
  </w:style>
  <w:style w:type="character" w:styleId="CdigoHTML">
    <w:name w:val="HTML Code"/>
    <w:basedOn w:val="Fuentedeprrafopredeter"/>
    <w:uiPriority w:val="99"/>
    <w:semiHidden/>
    <w:unhideWhenUsed/>
    <w:rsid w:val="00776ECC"/>
    <w:rPr>
      <w:rFonts w:ascii="Consolas" w:hAnsi="Consolas"/>
      <w:sz w:val="22"/>
      <w:szCs w:val="20"/>
    </w:rPr>
  </w:style>
  <w:style w:type="character" w:styleId="TecladoHTML">
    <w:name w:val="HTML Keyboard"/>
    <w:basedOn w:val="Fuentedeprrafopredeter"/>
    <w:uiPriority w:val="99"/>
    <w:semiHidden/>
    <w:unhideWhenUsed/>
    <w:rsid w:val="00776ECC"/>
    <w:rPr>
      <w:rFonts w:ascii="Consolas" w:hAnsi="Consolas"/>
      <w:sz w:val="22"/>
      <w:szCs w:val="20"/>
    </w:rPr>
  </w:style>
  <w:style w:type="paragraph" w:styleId="HTMLconformatoprevio">
    <w:name w:val="HTML Preformatted"/>
    <w:basedOn w:val="Normal"/>
    <w:link w:val="HTMLconformatoprevioCar"/>
    <w:uiPriority w:val="99"/>
    <w:semiHidden/>
    <w:unhideWhenUsed/>
    <w:rsid w:val="00776ECC"/>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776ECC"/>
    <w:rPr>
      <w:rFonts w:ascii="Consolas" w:hAnsi="Consolas"/>
      <w:szCs w:val="20"/>
    </w:rPr>
  </w:style>
  <w:style w:type="character" w:styleId="MquinadeescribirHTML">
    <w:name w:val="HTML Typewriter"/>
    <w:basedOn w:val="Fuentedeprrafopredeter"/>
    <w:uiPriority w:val="99"/>
    <w:semiHidden/>
    <w:unhideWhenUsed/>
    <w:rsid w:val="00776ECC"/>
    <w:rPr>
      <w:rFonts w:ascii="Consolas" w:hAnsi="Consolas"/>
      <w:sz w:val="22"/>
      <w:szCs w:val="20"/>
    </w:rPr>
  </w:style>
  <w:style w:type="paragraph" w:styleId="Textomacro">
    <w:name w:val="macro"/>
    <w:link w:val="TextomacroC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omacroCar">
    <w:name w:val="Texto macro Car"/>
    <w:basedOn w:val="Fuentedeprrafopredeter"/>
    <w:link w:val="Textomacro"/>
    <w:uiPriority w:val="99"/>
    <w:semiHidden/>
    <w:rsid w:val="00776ECC"/>
    <w:rPr>
      <w:rFonts w:ascii="Consolas" w:hAnsi="Consolas"/>
      <w:szCs w:val="20"/>
    </w:rPr>
  </w:style>
  <w:style w:type="paragraph" w:styleId="Textosinformato">
    <w:name w:val="Plain Text"/>
    <w:basedOn w:val="Normal"/>
    <w:link w:val="TextosinformatoCar"/>
    <w:uiPriority w:val="99"/>
    <w:semiHidden/>
    <w:unhideWhenUsed/>
    <w:rsid w:val="00776ECC"/>
    <w:rPr>
      <w:rFonts w:ascii="Consolas" w:hAnsi="Consolas"/>
      <w:szCs w:val="21"/>
    </w:rPr>
  </w:style>
  <w:style w:type="character" w:customStyle="1" w:styleId="TextosinformatoCar">
    <w:name w:val="Texto sin formato Car"/>
    <w:basedOn w:val="Fuentedeprrafopredeter"/>
    <w:link w:val="Textosinformato"/>
    <w:uiPriority w:val="99"/>
    <w:semiHidden/>
    <w:rsid w:val="00776ECC"/>
    <w:rPr>
      <w:rFonts w:ascii="Consolas" w:hAnsi="Consolas"/>
      <w:szCs w:val="21"/>
    </w:rPr>
  </w:style>
  <w:style w:type="table" w:styleId="Tablaconcuadrcula">
    <w:name w:val="Table Grid"/>
    <w:basedOn w:val="Tablanormal"/>
    <w:uiPriority w:val="39"/>
    <w:rsid w:val="003E1C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EF74E1"/>
    <w:pPr>
      <w:spacing w:line="240" w:lineRule="auto"/>
    </w:pPr>
    <w:tblPr>
      <w:tblStyleRowBandSize w:val="1"/>
      <w:tblStyleColBandSize w:val="1"/>
      <w:tblBorders>
        <w:top w:val="single" w:sz="4" w:space="0" w:color="8CDBB2" w:themeColor="accent1" w:themeTint="66"/>
        <w:left w:val="single" w:sz="4" w:space="0" w:color="8CDBB2" w:themeColor="accent1" w:themeTint="66"/>
        <w:bottom w:val="single" w:sz="4" w:space="0" w:color="8CDBB2" w:themeColor="accent1" w:themeTint="66"/>
        <w:right w:val="single" w:sz="4" w:space="0" w:color="8CDBB2" w:themeColor="accent1" w:themeTint="66"/>
        <w:insideH w:val="single" w:sz="4" w:space="0" w:color="8CDBB2" w:themeColor="accent1" w:themeTint="66"/>
        <w:insideV w:val="single" w:sz="4" w:space="0" w:color="8CDBB2" w:themeColor="accent1" w:themeTint="66"/>
      </w:tblBorders>
    </w:tblPr>
    <w:tblStylePr w:type="firstRow">
      <w:rPr>
        <w:b/>
        <w:bCs/>
      </w:rPr>
      <w:tblPr/>
      <w:tcPr>
        <w:tcBorders>
          <w:bottom w:val="single" w:sz="12" w:space="0" w:color="53CA8C" w:themeColor="accent1" w:themeTint="99"/>
        </w:tcBorders>
      </w:tcPr>
    </w:tblStylePr>
    <w:tblStylePr w:type="lastRow">
      <w:rPr>
        <w:b/>
        <w:bCs/>
      </w:rPr>
      <w:tblPr/>
      <w:tcPr>
        <w:tcBorders>
          <w:top w:val="double" w:sz="2" w:space="0" w:color="53CA8C"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EF74E1"/>
    <w:pPr>
      <w:spacing w:line="240" w:lineRule="auto"/>
    </w:pPr>
    <w:tblPr>
      <w:tblStyleRowBandSize w:val="1"/>
      <w:tblStyleColBandSize w:val="1"/>
      <w:tblBorders>
        <w:top w:val="single" w:sz="4" w:space="0" w:color="53CA8C" w:themeColor="accent1" w:themeTint="99"/>
        <w:left w:val="single" w:sz="4" w:space="0" w:color="53CA8C" w:themeColor="accent1" w:themeTint="99"/>
        <w:bottom w:val="single" w:sz="4" w:space="0" w:color="53CA8C" w:themeColor="accent1" w:themeTint="99"/>
        <w:right w:val="single" w:sz="4" w:space="0" w:color="53CA8C" w:themeColor="accent1" w:themeTint="99"/>
        <w:insideH w:val="single" w:sz="4" w:space="0" w:color="53CA8C" w:themeColor="accent1" w:themeTint="99"/>
        <w:insideV w:val="single" w:sz="4" w:space="0" w:color="53CA8C" w:themeColor="accent1" w:themeTint="99"/>
      </w:tblBorders>
    </w:tblPr>
    <w:tblStylePr w:type="firstRow">
      <w:rPr>
        <w:b/>
        <w:bCs/>
        <w:color w:val="FFFFFF" w:themeColor="background1"/>
      </w:rPr>
      <w:tblPr/>
      <w:tcPr>
        <w:tcBorders>
          <w:top w:val="single" w:sz="4" w:space="0" w:color="206843" w:themeColor="accent1"/>
          <w:left w:val="single" w:sz="4" w:space="0" w:color="206843" w:themeColor="accent1"/>
          <w:bottom w:val="single" w:sz="4" w:space="0" w:color="206843" w:themeColor="accent1"/>
          <w:right w:val="single" w:sz="4" w:space="0" w:color="206843" w:themeColor="accent1"/>
          <w:insideH w:val="nil"/>
          <w:insideV w:val="nil"/>
        </w:tcBorders>
        <w:shd w:val="clear" w:color="auto" w:fill="206843" w:themeFill="accent1"/>
      </w:tcPr>
    </w:tblStylePr>
    <w:tblStylePr w:type="lastRow">
      <w:rPr>
        <w:b/>
        <w:bCs/>
      </w:rPr>
      <w:tblPr/>
      <w:tcPr>
        <w:tcBorders>
          <w:top w:val="double" w:sz="4" w:space="0" w:color="206843" w:themeColor="accent1"/>
        </w:tcBorders>
      </w:tcPr>
    </w:tblStylePr>
    <w:tblStylePr w:type="firstCol">
      <w:rPr>
        <w:b/>
        <w:bCs/>
      </w:rPr>
    </w:tblStylePr>
    <w:tblStylePr w:type="lastCol">
      <w:rPr>
        <w:b/>
        <w:bCs/>
      </w:rPr>
    </w:tblStylePr>
    <w:tblStylePr w:type="band1Vert">
      <w:tblPr/>
      <w:tcPr>
        <w:shd w:val="clear" w:color="auto" w:fill="C5EDD8" w:themeFill="accent1" w:themeFillTint="33"/>
      </w:tcPr>
    </w:tblStylePr>
    <w:tblStylePr w:type="band1Horz">
      <w:tblPr/>
      <w:tcPr>
        <w:shd w:val="clear" w:color="auto" w:fill="C5EDD8" w:themeFill="accent1" w:themeFillTint="33"/>
      </w:tcPr>
    </w:tblStylePr>
  </w:style>
  <w:style w:type="table" w:styleId="Tabladecuadrcula2">
    <w:name w:val="Grid Table 2"/>
    <w:basedOn w:val="Tabla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3-nfasis5">
    <w:name w:val="Grid Table 3 Accent 5"/>
    <w:basedOn w:val="Tablanormal"/>
    <w:uiPriority w:val="48"/>
    <w:rsid w:val="00EF74E1"/>
    <w:pPr>
      <w:spacing w:line="240" w:lineRule="auto"/>
    </w:pPr>
    <w:tblPr>
      <w:tblStyleRowBandSize w:val="1"/>
      <w:tblStyleColBandSize w:val="1"/>
      <w:tblBorders>
        <w:top w:val="single" w:sz="4" w:space="0" w:color="DFCEBE" w:themeColor="accent5" w:themeTint="99"/>
        <w:left w:val="single" w:sz="4" w:space="0" w:color="DFCEBE" w:themeColor="accent5" w:themeTint="99"/>
        <w:bottom w:val="single" w:sz="4" w:space="0" w:color="DFCEBE" w:themeColor="accent5" w:themeTint="99"/>
        <w:right w:val="single" w:sz="4" w:space="0" w:color="DFCEBE" w:themeColor="accent5" w:themeTint="99"/>
        <w:insideH w:val="single" w:sz="4" w:space="0" w:color="DFCEBE" w:themeColor="accent5" w:themeTint="99"/>
        <w:insideV w:val="single" w:sz="4" w:space="0" w:color="DFCE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EE9" w:themeFill="accent5" w:themeFillTint="33"/>
      </w:tcPr>
    </w:tblStylePr>
    <w:tblStylePr w:type="band1Horz">
      <w:tblPr/>
      <w:tcPr>
        <w:shd w:val="clear" w:color="auto" w:fill="F4EEE9" w:themeFill="accent5" w:themeFillTint="33"/>
      </w:tcPr>
    </w:tblStylePr>
    <w:tblStylePr w:type="neCell">
      <w:tblPr/>
      <w:tcPr>
        <w:tcBorders>
          <w:bottom w:val="single" w:sz="4" w:space="0" w:color="DFCEBE" w:themeColor="accent5" w:themeTint="99"/>
        </w:tcBorders>
      </w:tcPr>
    </w:tblStylePr>
    <w:tblStylePr w:type="nwCell">
      <w:tblPr/>
      <w:tcPr>
        <w:tcBorders>
          <w:bottom w:val="single" w:sz="4" w:space="0" w:color="DFCEBE" w:themeColor="accent5" w:themeTint="99"/>
        </w:tcBorders>
      </w:tcPr>
    </w:tblStylePr>
    <w:tblStylePr w:type="seCell">
      <w:tblPr/>
      <w:tcPr>
        <w:tcBorders>
          <w:top w:val="single" w:sz="4" w:space="0" w:color="DFCEBE" w:themeColor="accent5" w:themeTint="99"/>
        </w:tcBorders>
      </w:tcPr>
    </w:tblStylePr>
    <w:tblStylePr w:type="swCell">
      <w:tblPr/>
      <w:tcPr>
        <w:tcBorders>
          <w:top w:val="single" w:sz="4" w:space="0" w:color="DFCEBE" w:themeColor="accent5" w:themeTint="99"/>
        </w:tcBorders>
      </w:tcPr>
    </w:tblStylePr>
  </w:style>
  <w:style w:type="table" w:styleId="Tabladelista1clara-nfasis4">
    <w:name w:val="List Table 1 Light Accent 4"/>
    <w:basedOn w:val="Tablanormal"/>
    <w:uiPriority w:val="46"/>
    <w:rsid w:val="00EF74E1"/>
    <w:pPr>
      <w:spacing w:line="240" w:lineRule="auto"/>
    </w:pPr>
    <w:tblPr>
      <w:tblStyleRowBandSize w:val="1"/>
      <w:tblStyleColBandSize w:val="1"/>
    </w:tblPr>
    <w:tblStylePr w:type="firstRow">
      <w:rPr>
        <w:b/>
        <w:bCs/>
      </w:rPr>
      <w:tblPr/>
      <w:tcPr>
        <w:tcBorders>
          <w:bottom w:val="single" w:sz="4" w:space="0" w:color="9AB0B1" w:themeColor="accent4" w:themeTint="99"/>
        </w:tcBorders>
      </w:tcPr>
    </w:tblStylePr>
    <w:tblStylePr w:type="lastRow">
      <w:rPr>
        <w:b/>
        <w:bCs/>
      </w:rPr>
      <w:tblPr/>
      <w:tcPr>
        <w:tcBorders>
          <w:top w:val="single" w:sz="4" w:space="0" w:color="9AB0B1" w:themeColor="accent4" w:themeTint="99"/>
        </w:tcBorders>
      </w:tcPr>
    </w:tblStylePr>
    <w:tblStylePr w:type="firstCol">
      <w:rPr>
        <w:b/>
        <w:bCs/>
      </w:rPr>
    </w:tblStylePr>
    <w:tblStylePr w:type="lastCol">
      <w:rPr>
        <w:b/>
        <w:bCs/>
      </w:rPr>
    </w:tblStylePr>
    <w:tblStylePr w:type="band1Vert">
      <w:tblPr/>
      <w:tcPr>
        <w:shd w:val="clear" w:color="auto" w:fill="DDE5E5" w:themeFill="accent4" w:themeFillTint="33"/>
      </w:tcPr>
    </w:tblStylePr>
    <w:tblStylePr w:type="band1Horz">
      <w:tblPr/>
      <w:tcPr>
        <w:shd w:val="clear" w:color="auto" w:fill="DDE5E5" w:themeFill="accent4" w:themeFillTint="33"/>
      </w:tcPr>
    </w:tblStylePr>
  </w:style>
  <w:style w:type="table" w:styleId="Tabladecuadrcula3">
    <w:name w:val="Grid Table 3"/>
    <w:basedOn w:val="Tabla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ipervnculo">
    <w:name w:val="Hyperlink"/>
    <w:basedOn w:val="Fuentedeprrafopredeter"/>
    <w:uiPriority w:val="99"/>
    <w:unhideWhenUsed/>
    <w:rsid w:val="00F72A56"/>
    <w:rPr>
      <w:color w:val="103421" w:themeColor="accent1" w:themeShade="80"/>
      <w:u w:val="single"/>
    </w:rPr>
  </w:style>
  <w:style w:type="paragraph" w:styleId="Cita">
    <w:name w:val="Quote"/>
    <w:basedOn w:val="Normal"/>
    <w:next w:val="Normal"/>
    <w:link w:val="CitaCar"/>
    <w:uiPriority w:val="29"/>
    <w:qFormat/>
    <w:rsid w:val="00E35D80"/>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E35D80"/>
    <w:rPr>
      <w:color w:val="44546A" w:themeColor="text2"/>
      <w:sz w:val="24"/>
      <w:szCs w:val="24"/>
    </w:rPr>
  </w:style>
  <w:style w:type="paragraph" w:styleId="Listaconnmeros">
    <w:name w:val="List Number"/>
    <w:basedOn w:val="Normal"/>
    <w:uiPriority w:val="12"/>
    <w:semiHidden/>
    <w:rsid w:val="00044FC0"/>
    <w:pPr>
      <w:numPr>
        <w:numId w:val="45"/>
      </w:numPr>
      <w:contextualSpacing/>
    </w:pPr>
  </w:style>
  <w:style w:type="paragraph" w:customStyle="1" w:styleId="Pequeo">
    <w:name w:val="Pequeño"/>
    <w:basedOn w:val="Normal"/>
    <w:semiHidden/>
    <w:rsid w:val="00F86D6B"/>
    <w:pPr>
      <w:spacing w:after="0"/>
    </w:pPr>
    <w:rPr>
      <w:caps/>
      <w:spacing w:val="10"/>
      <w:sz w:val="20"/>
    </w:rPr>
  </w:style>
  <w:style w:type="paragraph" w:customStyle="1" w:styleId="Bib">
    <w:name w:val="Bib"/>
    <w:basedOn w:val="Normal"/>
    <w:rsid w:val="00066800"/>
    <w:rPr>
      <w:rFonts w:ascii="Century Gothic" w:hAnsi="Century Gothic"/>
      <w:sz w:val="18"/>
    </w:rPr>
  </w:style>
  <w:style w:type="character" w:styleId="Nmerodepgina">
    <w:name w:val="page number"/>
    <w:basedOn w:val="Fuentedeprrafopredeter"/>
    <w:uiPriority w:val="99"/>
    <w:semiHidden/>
    <w:unhideWhenUsed/>
    <w:rsid w:val="0068355E"/>
  </w:style>
  <w:style w:type="paragraph" w:customStyle="1" w:styleId="Ttulo11">
    <w:name w:val="Título 11"/>
    <w:basedOn w:val="Ttulo"/>
    <w:semiHidden/>
    <w:rsid w:val="00844CC3"/>
    <w:pPr>
      <w:ind w:left="540"/>
    </w:pPr>
  </w:style>
  <w:style w:type="paragraph" w:customStyle="1" w:styleId="Ttuloverde2">
    <w:name w:val="Título verde 2"/>
    <w:basedOn w:val="Ttulo1"/>
    <w:semiHidden/>
    <w:rsid w:val="00B2315D"/>
    <w:pPr>
      <w:ind w:left="540" w:right="-2160"/>
    </w:pPr>
    <w:rPr>
      <w:spacing w:val="10"/>
    </w:rPr>
  </w:style>
  <w:style w:type="paragraph" w:customStyle="1" w:styleId="Ttulodorado">
    <w:name w:val="Título dorado"/>
    <w:basedOn w:val="Ttulo2"/>
    <w:semiHidden/>
    <w:rsid w:val="002C6F62"/>
    <w:pPr>
      <w:ind w:left="540" w:right="-2160"/>
    </w:pPr>
    <w:rPr>
      <w:spacing w:val="10"/>
    </w:rPr>
  </w:style>
  <w:style w:type="character" w:styleId="Refdenotaalpie">
    <w:name w:val="footnote reference"/>
    <w:basedOn w:val="Fuentedeprrafopredeter"/>
    <w:uiPriority w:val="99"/>
    <w:semiHidden/>
    <w:unhideWhenUsed/>
    <w:rsid w:val="001C41B1"/>
    <w:rPr>
      <w:vertAlign w:val="superscript"/>
    </w:rPr>
  </w:style>
  <w:style w:type="character" w:customStyle="1" w:styleId="Ttulo4Car">
    <w:name w:val="Título 4 Car"/>
    <w:basedOn w:val="Fuentedeprrafopredeter"/>
    <w:link w:val="Ttulo4"/>
    <w:uiPriority w:val="9"/>
    <w:semiHidden/>
    <w:rsid w:val="00E35D80"/>
    <w:rPr>
      <w:rFonts w:asciiTheme="majorHAnsi" w:eastAsiaTheme="majorEastAsia" w:hAnsiTheme="majorHAnsi" w:cstheme="majorBidi"/>
      <w:color w:val="184D31" w:themeColor="accent1" w:themeShade="BF"/>
      <w:sz w:val="24"/>
      <w:szCs w:val="24"/>
    </w:rPr>
  </w:style>
  <w:style w:type="character" w:customStyle="1" w:styleId="Ttulo5Car">
    <w:name w:val="Título 5 Car"/>
    <w:basedOn w:val="Fuentedeprrafopredeter"/>
    <w:link w:val="Ttulo5"/>
    <w:uiPriority w:val="9"/>
    <w:semiHidden/>
    <w:rsid w:val="00E35D80"/>
    <w:rPr>
      <w:rFonts w:asciiTheme="majorHAnsi" w:eastAsiaTheme="majorEastAsia" w:hAnsiTheme="majorHAnsi" w:cstheme="majorBidi"/>
      <w:caps/>
      <w:color w:val="184D31" w:themeColor="accent1" w:themeShade="BF"/>
    </w:rPr>
  </w:style>
  <w:style w:type="character" w:customStyle="1" w:styleId="Ttulo6Car">
    <w:name w:val="Título 6 Car"/>
    <w:basedOn w:val="Fuentedeprrafopredeter"/>
    <w:link w:val="Ttulo6"/>
    <w:uiPriority w:val="9"/>
    <w:semiHidden/>
    <w:rsid w:val="00E35D80"/>
    <w:rPr>
      <w:rFonts w:asciiTheme="majorHAnsi" w:eastAsiaTheme="majorEastAsia" w:hAnsiTheme="majorHAnsi" w:cstheme="majorBidi"/>
      <w:i/>
      <w:iCs/>
      <w:caps/>
      <w:color w:val="103421" w:themeColor="accent1" w:themeShade="80"/>
    </w:rPr>
  </w:style>
  <w:style w:type="character" w:customStyle="1" w:styleId="Ttulo7Car">
    <w:name w:val="Título 7 Car"/>
    <w:basedOn w:val="Fuentedeprrafopredeter"/>
    <w:link w:val="Ttulo7"/>
    <w:uiPriority w:val="9"/>
    <w:semiHidden/>
    <w:rsid w:val="00E35D80"/>
    <w:rPr>
      <w:rFonts w:asciiTheme="majorHAnsi" w:eastAsiaTheme="majorEastAsia" w:hAnsiTheme="majorHAnsi" w:cstheme="majorBidi"/>
      <w:b/>
      <w:bCs/>
      <w:color w:val="103421" w:themeColor="accent1" w:themeShade="80"/>
    </w:rPr>
  </w:style>
  <w:style w:type="paragraph" w:styleId="Subttulo">
    <w:name w:val="Subtitle"/>
    <w:basedOn w:val="Normal"/>
    <w:next w:val="Normal"/>
    <w:link w:val="SubttuloCar"/>
    <w:uiPriority w:val="11"/>
    <w:qFormat/>
    <w:rsid w:val="00E35D80"/>
    <w:pPr>
      <w:numPr>
        <w:ilvl w:val="1"/>
      </w:numPr>
      <w:spacing w:after="240" w:line="240" w:lineRule="auto"/>
    </w:pPr>
    <w:rPr>
      <w:rFonts w:asciiTheme="majorHAnsi" w:eastAsiaTheme="majorEastAsia" w:hAnsiTheme="majorHAnsi" w:cstheme="majorBidi"/>
      <w:color w:val="206843" w:themeColor="accent1"/>
      <w:sz w:val="28"/>
      <w:szCs w:val="28"/>
    </w:rPr>
  </w:style>
  <w:style w:type="character" w:customStyle="1" w:styleId="SubttuloCar">
    <w:name w:val="Subtítulo Car"/>
    <w:basedOn w:val="Fuentedeprrafopredeter"/>
    <w:link w:val="Subttulo"/>
    <w:uiPriority w:val="11"/>
    <w:rsid w:val="00E35D80"/>
    <w:rPr>
      <w:rFonts w:asciiTheme="majorHAnsi" w:eastAsiaTheme="majorEastAsia" w:hAnsiTheme="majorHAnsi" w:cstheme="majorBidi"/>
      <w:color w:val="206843" w:themeColor="accent1"/>
      <w:sz w:val="28"/>
      <w:szCs w:val="28"/>
    </w:rPr>
  </w:style>
  <w:style w:type="character" w:styleId="Textoennegrita">
    <w:name w:val="Strong"/>
    <w:basedOn w:val="Fuentedeprrafopredeter"/>
    <w:uiPriority w:val="22"/>
    <w:qFormat/>
    <w:rsid w:val="00E35D80"/>
    <w:rPr>
      <w:b/>
      <w:bCs/>
    </w:rPr>
  </w:style>
  <w:style w:type="character" w:styleId="nfasis">
    <w:name w:val="Emphasis"/>
    <w:basedOn w:val="Fuentedeprrafopredeter"/>
    <w:uiPriority w:val="20"/>
    <w:qFormat/>
    <w:rsid w:val="00E35D80"/>
    <w:rPr>
      <w:i/>
      <w:iCs/>
    </w:rPr>
  </w:style>
  <w:style w:type="paragraph" w:styleId="Sinespaciado">
    <w:name w:val="No Spacing"/>
    <w:uiPriority w:val="1"/>
    <w:qFormat/>
    <w:rsid w:val="00E35D80"/>
    <w:pPr>
      <w:spacing w:after="0" w:line="240" w:lineRule="auto"/>
    </w:pPr>
  </w:style>
  <w:style w:type="paragraph" w:styleId="Citadestacada">
    <w:name w:val="Intense Quote"/>
    <w:basedOn w:val="Normal"/>
    <w:next w:val="Normal"/>
    <w:link w:val="CitadestacadaCar"/>
    <w:uiPriority w:val="30"/>
    <w:qFormat/>
    <w:rsid w:val="00E35D8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E35D80"/>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E35D80"/>
    <w:rPr>
      <w:i/>
      <w:iCs/>
      <w:color w:val="595959" w:themeColor="text1" w:themeTint="A6"/>
    </w:rPr>
  </w:style>
  <w:style w:type="character" w:styleId="nfasisintenso">
    <w:name w:val="Intense Emphasis"/>
    <w:basedOn w:val="Fuentedeprrafopredeter"/>
    <w:uiPriority w:val="21"/>
    <w:qFormat/>
    <w:rsid w:val="00E35D80"/>
    <w:rPr>
      <w:b/>
      <w:bCs/>
      <w:i/>
      <w:iCs/>
    </w:rPr>
  </w:style>
  <w:style w:type="character" w:styleId="Referenciasutil">
    <w:name w:val="Subtle Reference"/>
    <w:basedOn w:val="Fuentedeprrafopredeter"/>
    <w:uiPriority w:val="31"/>
    <w:qFormat/>
    <w:rsid w:val="00E35D8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E35D80"/>
    <w:rPr>
      <w:b/>
      <w:bCs/>
      <w:smallCaps/>
      <w:color w:val="44546A" w:themeColor="text2"/>
      <w:u w:val="single"/>
    </w:rPr>
  </w:style>
  <w:style w:type="character" w:styleId="Ttulodellibro">
    <w:name w:val="Book Title"/>
    <w:basedOn w:val="Fuentedeprrafopredeter"/>
    <w:uiPriority w:val="33"/>
    <w:qFormat/>
    <w:rsid w:val="00E35D80"/>
    <w:rPr>
      <w:b/>
      <w:bCs/>
      <w:smallCaps/>
      <w:spacing w:val="10"/>
    </w:rPr>
  </w:style>
  <w:style w:type="paragraph" w:styleId="Bibliografa">
    <w:name w:val="Bibliography"/>
    <w:basedOn w:val="Normal"/>
    <w:next w:val="Normal"/>
    <w:uiPriority w:val="37"/>
    <w:unhideWhenUsed/>
    <w:rsid w:val="00364BCD"/>
  </w:style>
  <w:style w:type="character" w:styleId="Mencinsinresolver">
    <w:name w:val="Unresolved Mention"/>
    <w:basedOn w:val="Fuentedeprrafopredeter"/>
    <w:uiPriority w:val="99"/>
    <w:semiHidden/>
    <w:unhideWhenUsed/>
    <w:rsid w:val="00504EE9"/>
    <w:rPr>
      <w:color w:val="605E5C"/>
      <w:shd w:val="clear" w:color="auto" w:fill="E1DFDD"/>
    </w:rPr>
  </w:style>
  <w:style w:type="paragraph" w:styleId="Prrafodelista">
    <w:name w:val="List Paragraph"/>
    <w:basedOn w:val="Normal"/>
    <w:uiPriority w:val="34"/>
    <w:qFormat/>
    <w:rsid w:val="003B2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7797">
      <w:bodyDiv w:val="1"/>
      <w:marLeft w:val="0"/>
      <w:marRight w:val="0"/>
      <w:marTop w:val="0"/>
      <w:marBottom w:val="0"/>
      <w:divBdr>
        <w:top w:val="none" w:sz="0" w:space="0" w:color="auto"/>
        <w:left w:val="none" w:sz="0" w:space="0" w:color="auto"/>
        <w:bottom w:val="none" w:sz="0" w:space="0" w:color="auto"/>
        <w:right w:val="none" w:sz="0" w:space="0" w:color="auto"/>
      </w:divBdr>
    </w:div>
    <w:div w:id="218328278">
      <w:bodyDiv w:val="1"/>
      <w:marLeft w:val="0"/>
      <w:marRight w:val="0"/>
      <w:marTop w:val="0"/>
      <w:marBottom w:val="0"/>
      <w:divBdr>
        <w:top w:val="none" w:sz="0" w:space="0" w:color="auto"/>
        <w:left w:val="none" w:sz="0" w:space="0" w:color="auto"/>
        <w:bottom w:val="none" w:sz="0" w:space="0" w:color="auto"/>
        <w:right w:val="none" w:sz="0" w:space="0" w:color="auto"/>
      </w:divBdr>
    </w:div>
    <w:div w:id="309094035">
      <w:bodyDiv w:val="1"/>
      <w:marLeft w:val="0"/>
      <w:marRight w:val="0"/>
      <w:marTop w:val="0"/>
      <w:marBottom w:val="0"/>
      <w:divBdr>
        <w:top w:val="none" w:sz="0" w:space="0" w:color="auto"/>
        <w:left w:val="none" w:sz="0" w:space="0" w:color="auto"/>
        <w:bottom w:val="none" w:sz="0" w:space="0" w:color="auto"/>
        <w:right w:val="none" w:sz="0" w:space="0" w:color="auto"/>
      </w:divBdr>
    </w:div>
    <w:div w:id="501316909">
      <w:bodyDiv w:val="1"/>
      <w:marLeft w:val="0"/>
      <w:marRight w:val="0"/>
      <w:marTop w:val="0"/>
      <w:marBottom w:val="0"/>
      <w:divBdr>
        <w:top w:val="none" w:sz="0" w:space="0" w:color="auto"/>
        <w:left w:val="none" w:sz="0" w:space="0" w:color="auto"/>
        <w:bottom w:val="none" w:sz="0" w:space="0" w:color="auto"/>
        <w:right w:val="none" w:sz="0" w:space="0" w:color="auto"/>
      </w:divBdr>
    </w:div>
    <w:div w:id="538670028">
      <w:bodyDiv w:val="1"/>
      <w:marLeft w:val="0"/>
      <w:marRight w:val="0"/>
      <w:marTop w:val="0"/>
      <w:marBottom w:val="0"/>
      <w:divBdr>
        <w:top w:val="none" w:sz="0" w:space="0" w:color="auto"/>
        <w:left w:val="none" w:sz="0" w:space="0" w:color="auto"/>
        <w:bottom w:val="none" w:sz="0" w:space="0" w:color="auto"/>
        <w:right w:val="none" w:sz="0" w:space="0" w:color="auto"/>
      </w:divBdr>
    </w:div>
    <w:div w:id="645087204">
      <w:bodyDiv w:val="1"/>
      <w:marLeft w:val="0"/>
      <w:marRight w:val="0"/>
      <w:marTop w:val="0"/>
      <w:marBottom w:val="0"/>
      <w:divBdr>
        <w:top w:val="none" w:sz="0" w:space="0" w:color="auto"/>
        <w:left w:val="none" w:sz="0" w:space="0" w:color="auto"/>
        <w:bottom w:val="none" w:sz="0" w:space="0" w:color="auto"/>
        <w:right w:val="none" w:sz="0" w:space="0" w:color="auto"/>
      </w:divBdr>
    </w:div>
    <w:div w:id="684407964">
      <w:bodyDiv w:val="1"/>
      <w:marLeft w:val="0"/>
      <w:marRight w:val="0"/>
      <w:marTop w:val="0"/>
      <w:marBottom w:val="0"/>
      <w:divBdr>
        <w:top w:val="none" w:sz="0" w:space="0" w:color="auto"/>
        <w:left w:val="none" w:sz="0" w:space="0" w:color="auto"/>
        <w:bottom w:val="none" w:sz="0" w:space="0" w:color="auto"/>
        <w:right w:val="none" w:sz="0" w:space="0" w:color="auto"/>
      </w:divBdr>
    </w:div>
    <w:div w:id="793906914">
      <w:bodyDiv w:val="1"/>
      <w:marLeft w:val="0"/>
      <w:marRight w:val="0"/>
      <w:marTop w:val="0"/>
      <w:marBottom w:val="0"/>
      <w:divBdr>
        <w:top w:val="none" w:sz="0" w:space="0" w:color="auto"/>
        <w:left w:val="none" w:sz="0" w:space="0" w:color="auto"/>
        <w:bottom w:val="none" w:sz="0" w:space="0" w:color="auto"/>
        <w:right w:val="none" w:sz="0" w:space="0" w:color="auto"/>
      </w:divBdr>
    </w:div>
    <w:div w:id="906766568">
      <w:bodyDiv w:val="1"/>
      <w:marLeft w:val="0"/>
      <w:marRight w:val="0"/>
      <w:marTop w:val="0"/>
      <w:marBottom w:val="0"/>
      <w:divBdr>
        <w:top w:val="none" w:sz="0" w:space="0" w:color="auto"/>
        <w:left w:val="none" w:sz="0" w:space="0" w:color="auto"/>
        <w:bottom w:val="none" w:sz="0" w:space="0" w:color="auto"/>
        <w:right w:val="none" w:sz="0" w:space="0" w:color="auto"/>
      </w:divBdr>
    </w:div>
    <w:div w:id="978191132">
      <w:bodyDiv w:val="1"/>
      <w:marLeft w:val="0"/>
      <w:marRight w:val="0"/>
      <w:marTop w:val="0"/>
      <w:marBottom w:val="0"/>
      <w:divBdr>
        <w:top w:val="none" w:sz="0" w:space="0" w:color="auto"/>
        <w:left w:val="none" w:sz="0" w:space="0" w:color="auto"/>
        <w:bottom w:val="none" w:sz="0" w:space="0" w:color="auto"/>
        <w:right w:val="none" w:sz="0" w:space="0" w:color="auto"/>
      </w:divBdr>
    </w:div>
    <w:div w:id="1245650360">
      <w:bodyDiv w:val="1"/>
      <w:marLeft w:val="0"/>
      <w:marRight w:val="0"/>
      <w:marTop w:val="0"/>
      <w:marBottom w:val="0"/>
      <w:divBdr>
        <w:top w:val="none" w:sz="0" w:space="0" w:color="auto"/>
        <w:left w:val="none" w:sz="0" w:space="0" w:color="auto"/>
        <w:bottom w:val="none" w:sz="0" w:space="0" w:color="auto"/>
        <w:right w:val="none" w:sz="0" w:space="0" w:color="auto"/>
      </w:divBdr>
    </w:div>
    <w:div w:id="1344746029">
      <w:bodyDiv w:val="1"/>
      <w:marLeft w:val="0"/>
      <w:marRight w:val="0"/>
      <w:marTop w:val="0"/>
      <w:marBottom w:val="0"/>
      <w:divBdr>
        <w:top w:val="none" w:sz="0" w:space="0" w:color="auto"/>
        <w:left w:val="none" w:sz="0" w:space="0" w:color="auto"/>
        <w:bottom w:val="none" w:sz="0" w:space="0" w:color="auto"/>
        <w:right w:val="none" w:sz="0" w:space="0" w:color="auto"/>
      </w:divBdr>
    </w:div>
    <w:div w:id="1352102631">
      <w:bodyDiv w:val="1"/>
      <w:marLeft w:val="0"/>
      <w:marRight w:val="0"/>
      <w:marTop w:val="0"/>
      <w:marBottom w:val="0"/>
      <w:divBdr>
        <w:top w:val="none" w:sz="0" w:space="0" w:color="auto"/>
        <w:left w:val="none" w:sz="0" w:space="0" w:color="auto"/>
        <w:bottom w:val="none" w:sz="0" w:space="0" w:color="auto"/>
        <w:right w:val="none" w:sz="0" w:space="0" w:color="auto"/>
      </w:divBdr>
    </w:div>
    <w:div w:id="1602489176">
      <w:bodyDiv w:val="1"/>
      <w:marLeft w:val="0"/>
      <w:marRight w:val="0"/>
      <w:marTop w:val="0"/>
      <w:marBottom w:val="0"/>
      <w:divBdr>
        <w:top w:val="none" w:sz="0" w:space="0" w:color="auto"/>
        <w:left w:val="none" w:sz="0" w:space="0" w:color="auto"/>
        <w:bottom w:val="none" w:sz="0" w:space="0" w:color="auto"/>
        <w:right w:val="none" w:sz="0" w:space="0" w:color="auto"/>
      </w:divBdr>
    </w:div>
    <w:div w:id="1644000554">
      <w:bodyDiv w:val="1"/>
      <w:marLeft w:val="0"/>
      <w:marRight w:val="0"/>
      <w:marTop w:val="0"/>
      <w:marBottom w:val="0"/>
      <w:divBdr>
        <w:top w:val="none" w:sz="0" w:space="0" w:color="auto"/>
        <w:left w:val="none" w:sz="0" w:space="0" w:color="auto"/>
        <w:bottom w:val="none" w:sz="0" w:space="0" w:color="auto"/>
        <w:right w:val="none" w:sz="0" w:space="0" w:color="auto"/>
      </w:divBdr>
      <w:divsChild>
        <w:div w:id="1131629929">
          <w:marLeft w:val="0"/>
          <w:marRight w:val="0"/>
          <w:marTop w:val="0"/>
          <w:marBottom w:val="0"/>
          <w:divBdr>
            <w:top w:val="none" w:sz="0" w:space="0" w:color="auto"/>
            <w:left w:val="none" w:sz="0" w:space="0" w:color="auto"/>
            <w:bottom w:val="none" w:sz="0" w:space="0" w:color="auto"/>
            <w:right w:val="none" w:sz="0" w:space="0" w:color="auto"/>
          </w:divBdr>
        </w:div>
        <w:div w:id="1155874779">
          <w:marLeft w:val="0"/>
          <w:marRight w:val="0"/>
          <w:marTop w:val="0"/>
          <w:marBottom w:val="0"/>
          <w:divBdr>
            <w:top w:val="none" w:sz="0" w:space="0" w:color="auto"/>
            <w:left w:val="none" w:sz="0" w:space="0" w:color="auto"/>
            <w:bottom w:val="none" w:sz="0" w:space="0" w:color="auto"/>
            <w:right w:val="none" w:sz="0" w:space="0" w:color="auto"/>
          </w:divBdr>
        </w:div>
        <w:div w:id="1332371748">
          <w:marLeft w:val="0"/>
          <w:marRight w:val="0"/>
          <w:marTop w:val="0"/>
          <w:marBottom w:val="0"/>
          <w:divBdr>
            <w:top w:val="none" w:sz="0" w:space="0" w:color="auto"/>
            <w:left w:val="none" w:sz="0" w:space="0" w:color="auto"/>
            <w:bottom w:val="none" w:sz="0" w:space="0" w:color="auto"/>
            <w:right w:val="none" w:sz="0" w:space="0" w:color="auto"/>
          </w:divBdr>
        </w:div>
        <w:div w:id="1010646529">
          <w:marLeft w:val="0"/>
          <w:marRight w:val="0"/>
          <w:marTop w:val="0"/>
          <w:marBottom w:val="0"/>
          <w:divBdr>
            <w:top w:val="none" w:sz="0" w:space="0" w:color="auto"/>
            <w:left w:val="none" w:sz="0" w:space="0" w:color="auto"/>
            <w:bottom w:val="none" w:sz="0" w:space="0" w:color="auto"/>
            <w:right w:val="none" w:sz="0" w:space="0" w:color="auto"/>
          </w:divBdr>
        </w:div>
        <w:div w:id="1104500749">
          <w:marLeft w:val="0"/>
          <w:marRight w:val="0"/>
          <w:marTop w:val="0"/>
          <w:marBottom w:val="0"/>
          <w:divBdr>
            <w:top w:val="none" w:sz="0" w:space="0" w:color="auto"/>
            <w:left w:val="none" w:sz="0" w:space="0" w:color="auto"/>
            <w:bottom w:val="none" w:sz="0" w:space="0" w:color="auto"/>
            <w:right w:val="none" w:sz="0" w:space="0" w:color="auto"/>
          </w:divBdr>
        </w:div>
        <w:div w:id="381751871">
          <w:marLeft w:val="0"/>
          <w:marRight w:val="0"/>
          <w:marTop w:val="0"/>
          <w:marBottom w:val="0"/>
          <w:divBdr>
            <w:top w:val="none" w:sz="0" w:space="0" w:color="auto"/>
            <w:left w:val="none" w:sz="0" w:space="0" w:color="auto"/>
            <w:bottom w:val="none" w:sz="0" w:space="0" w:color="auto"/>
            <w:right w:val="none" w:sz="0" w:space="0" w:color="auto"/>
          </w:divBdr>
        </w:div>
        <w:div w:id="125205621">
          <w:marLeft w:val="0"/>
          <w:marRight w:val="0"/>
          <w:marTop w:val="0"/>
          <w:marBottom w:val="0"/>
          <w:divBdr>
            <w:top w:val="none" w:sz="0" w:space="0" w:color="auto"/>
            <w:left w:val="none" w:sz="0" w:space="0" w:color="auto"/>
            <w:bottom w:val="none" w:sz="0" w:space="0" w:color="auto"/>
            <w:right w:val="none" w:sz="0" w:space="0" w:color="auto"/>
          </w:divBdr>
        </w:div>
        <w:div w:id="1198467705">
          <w:marLeft w:val="0"/>
          <w:marRight w:val="0"/>
          <w:marTop w:val="0"/>
          <w:marBottom w:val="0"/>
          <w:divBdr>
            <w:top w:val="none" w:sz="0" w:space="0" w:color="auto"/>
            <w:left w:val="none" w:sz="0" w:space="0" w:color="auto"/>
            <w:bottom w:val="none" w:sz="0" w:space="0" w:color="auto"/>
            <w:right w:val="none" w:sz="0" w:space="0" w:color="auto"/>
          </w:divBdr>
        </w:div>
        <w:div w:id="28191018">
          <w:marLeft w:val="0"/>
          <w:marRight w:val="0"/>
          <w:marTop w:val="0"/>
          <w:marBottom w:val="0"/>
          <w:divBdr>
            <w:top w:val="none" w:sz="0" w:space="0" w:color="auto"/>
            <w:left w:val="none" w:sz="0" w:space="0" w:color="auto"/>
            <w:bottom w:val="none" w:sz="0" w:space="0" w:color="auto"/>
            <w:right w:val="none" w:sz="0" w:space="0" w:color="auto"/>
          </w:divBdr>
        </w:div>
        <w:div w:id="1142306215">
          <w:marLeft w:val="0"/>
          <w:marRight w:val="0"/>
          <w:marTop w:val="0"/>
          <w:marBottom w:val="0"/>
          <w:divBdr>
            <w:top w:val="none" w:sz="0" w:space="0" w:color="auto"/>
            <w:left w:val="none" w:sz="0" w:space="0" w:color="auto"/>
            <w:bottom w:val="none" w:sz="0" w:space="0" w:color="auto"/>
            <w:right w:val="none" w:sz="0" w:space="0" w:color="auto"/>
          </w:divBdr>
        </w:div>
        <w:div w:id="1492675337">
          <w:marLeft w:val="0"/>
          <w:marRight w:val="0"/>
          <w:marTop w:val="0"/>
          <w:marBottom w:val="0"/>
          <w:divBdr>
            <w:top w:val="none" w:sz="0" w:space="0" w:color="auto"/>
            <w:left w:val="none" w:sz="0" w:space="0" w:color="auto"/>
            <w:bottom w:val="none" w:sz="0" w:space="0" w:color="auto"/>
            <w:right w:val="none" w:sz="0" w:space="0" w:color="auto"/>
          </w:divBdr>
        </w:div>
      </w:divsChild>
    </w:div>
    <w:div w:id="1657495930">
      <w:bodyDiv w:val="1"/>
      <w:marLeft w:val="0"/>
      <w:marRight w:val="0"/>
      <w:marTop w:val="0"/>
      <w:marBottom w:val="0"/>
      <w:divBdr>
        <w:top w:val="none" w:sz="0" w:space="0" w:color="auto"/>
        <w:left w:val="none" w:sz="0" w:space="0" w:color="auto"/>
        <w:bottom w:val="none" w:sz="0" w:space="0" w:color="auto"/>
        <w:right w:val="none" w:sz="0" w:space="0" w:color="auto"/>
      </w:divBdr>
    </w:div>
    <w:div w:id="1815828343">
      <w:bodyDiv w:val="1"/>
      <w:marLeft w:val="0"/>
      <w:marRight w:val="0"/>
      <w:marTop w:val="0"/>
      <w:marBottom w:val="0"/>
      <w:divBdr>
        <w:top w:val="none" w:sz="0" w:space="0" w:color="auto"/>
        <w:left w:val="none" w:sz="0" w:space="0" w:color="auto"/>
        <w:bottom w:val="none" w:sz="0" w:space="0" w:color="auto"/>
        <w:right w:val="none" w:sz="0" w:space="0" w:color="auto"/>
      </w:divBdr>
    </w:div>
    <w:div w:id="182558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skconnoticias.org/2020/04/opinion-nuestras-granjas-ahora-mas-necesarias-que-nunc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AppData\Roaming\Microsoft\Templates\Informe%20del%20alumno.dotx" TargetMode="External"/></Relationships>
</file>

<file path=word/theme/theme1.xml><?xml version="1.0" encoding="utf-8"?>
<a:theme xmlns:a="http://schemas.openxmlformats.org/drawingml/2006/main" name="Office Theme">
  <a:themeElements>
    <a:clrScheme name="TM03444177">
      <a:dk1>
        <a:srgbClr val="000000"/>
      </a:dk1>
      <a:lt1>
        <a:srgbClr val="FFFFFF"/>
      </a:lt1>
      <a:dk2>
        <a:srgbClr val="44546A"/>
      </a:dk2>
      <a:lt2>
        <a:srgbClr val="E7E6E6"/>
      </a:lt2>
      <a:accent1>
        <a:srgbClr val="206843"/>
      </a:accent1>
      <a:accent2>
        <a:srgbClr val="D0B378"/>
      </a:accent2>
      <a:accent3>
        <a:srgbClr val="AD2E28"/>
      </a:accent3>
      <a:accent4>
        <a:srgbClr val="5D7879"/>
      </a:accent4>
      <a:accent5>
        <a:srgbClr val="CBAE93"/>
      </a:accent5>
      <a:accent6>
        <a:srgbClr val="F7F7F7"/>
      </a:accent6>
      <a:hlink>
        <a:srgbClr val="0563C1"/>
      </a:hlink>
      <a:folHlink>
        <a:srgbClr val="954F72"/>
      </a:folHlink>
    </a:clrScheme>
    <a:fontScheme name="Custom 96">
      <a:majorFont>
        <a:latin typeface="Century Gothic"/>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Jiv20</b:Tag>
    <b:SourceType>DocumentFromInternetSite</b:SourceType>
    <b:Guid>{B5324A65-4229-40EC-A68C-79E13431269C}</b:Guid>
    <b:Title>Iskcon Noticias </b:Title>
    <b:Year>2020</b:Year>
    <b:Author>
      <b:Author>
        <b:NameList>
          <b:Person>
            <b:Last>Das</b:Last>
            <b:First>Jiva</b:First>
            <b:Middle>Tattva</b:Middle>
          </b:Person>
        </b:NameList>
      </b:Author>
    </b:Author>
    <b:Month>4</b:Month>
    <b:Day>24</b:Day>
    <b:URL>https://iskconnoticias.org/2020/04/opinion-nuestras-granjas-ahora-mas-necesarias-que-nunca/</b:URL>
    <b:RefOrder>1</b:RefOrder>
  </b:Source>
</b:Sources>
</file>

<file path=customXml/itemProps1.xml><?xml version="1.0" encoding="utf-8"?>
<ds:datastoreItem xmlns:ds="http://schemas.openxmlformats.org/officeDocument/2006/customXml" ds:itemID="{77D014C2-B94B-4EF8-8A6A-E31E3B4AA546}">
  <ds:schemaRefs>
    <ds:schemaRef ds:uri="http://schemas.microsoft.com/sharepoint/v3/contenttype/forms"/>
  </ds:schemaRefs>
</ds:datastoreItem>
</file>

<file path=customXml/itemProps2.xml><?xml version="1.0" encoding="utf-8"?>
<ds:datastoreItem xmlns:ds="http://schemas.openxmlformats.org/officeDocument/2006/customXml" ds:itemID="{554CD18B-25AD-4146-8C2E-8211B5CDD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9BDE7-21DB-4FFD-A4D0-BAD52FA13D1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53404B5D-F71F-4AEE-8279-68485A91850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Informe del alumno</Template>
  <TotalTime>0</TotalTime>
  <Pages>17</Pages>
  <Words>4509</Words>
  <Characters>24801</Characters>
  <Application>Microsoft Office Word</Application>
  <DocSecurity>0</DocSecurity>
  <Lines>206</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2023-08-18T04:35:00Z</dcterms:created>
  <dcterms:modified xsi:type="dcterms:W3CDTF">2023-08-18T05:23:00Z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